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EE" w:rsidRDefault="006459EF" w:rsidP="00841C79">
      <w:pPr>
        <w:rPr>
          <w:rFonts w:ascii="Arial" w:hAnsi="Arial" w:cs="Arial"/>
          <w:lang/>
        </w:rPr>
      </w:pPr>
      <w:r>
        <w:rPr>
          <w:rFonts w:ascii="Arial" w:hAnsi="Arial" w:cs="Arial"/>
        </w:rPr>
        <w:t xml:space="preserve">8. </w:t>
      </w:r>
      <w:r>
        <w:rPr>
          <w:rFonts w:ascii="Arial" w:hAnsi="Arial" w:cs="Arial"/>
          <w:lang/>
        </w:rPr>
        <w:t>ПРЕГЛЕД МЕТАБОЛИЗМА ХРАНЉИВИХ МАТЕРИЈА. ХРАНЉИВЕ МАТЕРИЈЕ И ЊИХОВО СКЛАДИШТЕЊЕ. СТАЊЕ СИТОСТИ И ГЛАДОВАЊА. ДНЕВНА ПОТРОШЊА ЕНЕРГИЈЕ, ПОТРЕБЕ И ПРЕПОРУКЕ У ИСХРАНИ</w:t>
      </w:r>
    </w:p>
    <w:p w:rsidR="00A2065B" w:rsidRDefault="00A2065B" w:rsidP="00841C79">
      <w:pPr>
        <w:rPr>
          <w:rFonts w:ascii="Arial" w:hAnsi="Arial" w:cs="Arial"/>
          <w:lang/>
        </w:rPr>
      </w:pPr>
    </w:p>
    <w:p w:rsidR="00A2065B" w:rsidRDefault="00A2065B" w:rsidP="00841C79">
      <w:pPr>
        <w:rPr>
          <w:rFonts w:ascii="Arial" w:hAnsi="Arial" w:cs="Arial"/>
          <w:lang/>
        </w:rPr>
      </w:pPr>
    </w:p>
    <w:p w:rsidR="00A2065B" w:rsidRDefault="00A2065B" w:rsidP="00841C79">
      <w:pPr>
        <w:ind w:firstLine="567"/>
        <w:jc w:val="both"/>
        <w:rPr>
          <w:rFonts w:ascii="Arial" w:hAnsi="Arial" w:cs="Arial"/>
          <w:lang/>
        </w:rPr>
      </w:pPr>
    </w:p>
    <w:p w:rsidR="00A2065B" w:rsidRDefault="00A2065B" w:rsidP="00841C79">
      <w:pPr>
        <w:ind w:firstLine="567"/>
        <w:jc w:val="both"/>
        <w:rPr>
          <w:rFonts w:ascii="Arial" w:hAnsi="Arial" w:cs="Arial"/>
          <w:lang/>
        </w:rPr>
      </w:pPr>
    </w:p>
    <w:p w:rsidR="00A2065B" w:rsidRDefault="00A2065B" w:rsidP="00841C79">
      <w:pPr>
        <w:ind w:firstLine="567"/>
        <w:jc w:val="both"/>
        <w:rPr>
          <w:rFonts w:ascii="Arial" w:hAnsi="Arial" w:cs="Arial"/>
          <w:lang/>
        </w:rPr>
      </w:pPr>
      <w:r>
        <w:rPr>
          <w:rFonts w:ascii="Arial" w:hAnsi="Arial" w:cs="Arial"/>
          <w:lang/>
        </w:rPr>
        <w:t>Храном се у организам уносе материје неопходне за синтетске процесе, за добијање енергије и за нормално одвијање различитих врста хемијских реакција у ћелијама. Ове потрбе се задовољавају уносом протеина, угљених хидрата, масти, витамина и минерала. Метаболизам представља скуп свих хемијских реакција које се одвијају у организму, а грубо се може поделити на анаболизам (синтетск</w:t>
      </w:r>
      <w:r w:rsidR="00675D4C">
        <w:rPr>
          <w:rFonts w:ascii="Arial" w:hAnsi="Arial" w:cs="Arial"/>
          <w:lang/>
        </w:rPr>
        <w:t>и  процеси којима се од једноставнијих изграђују сложенија једињења)</w:t>
      </w:r>
      <w:r>
        <w:rPr>
          <w:rFonts w:ascii="Arial" w:hAnsi="Arial" w:cs="Arial"/>
          <w:lang/>
        </w:rPr>
        <w:t>) и катаболизам (процеси разградње</w:t>
      </w:r>
      <w:r w:rsidR="00675D4C">
        <w:rPr>
          <w:rFonts w:ascii="Arial" w:hAnsi="Arial" w:cs="Arial"/>
          <w:lang/>
        </w:rPr>
        <w:t xml:space="preserve"> – добијање једноставних једињења разградњом комплексних</w:t>
      </w:r>
      <w:r w:rsidR="00AF0278">
        <w:rPr>
          <w:rFonts w:ascii="Arial" w:hAnsi="Arial" w:cs="Arial"/>
          <w:lang/>
        </w:rPr>
        <w:t>) (слика 1).</w:t>
      </w:r>
      <w:r>
        <w:rPr>
          <w:rFonts w:ascii="Arial" w:hAnsi="Arial" w:cs="Arial"/>
          <w:lang/>
        </w:rPr>
        <w:t xml:space="preserve"> Оба процеса се непрекидно одвијају и у физиолошким условима су избалансирани</w:t>
      </w:r>
      <w:r w:rsidR="00F31556">
        <w:rPr>
          <w:rFonts w:ascii="Arial" w:hAnsi="Arial" w:cs="Arial"/>
          <w:lang/>
        </w:rPr>
        <w:t xml:space="preserve">, односно организам се прилагођава тренутним условима регулишући да ли ће се одвијати анаболички или катаболички процеси. </w:t>
      </w:r>
    </w:p>
    <w:p w:rsidR="00F31556" w:rsidRPr="0058558C" w:rsidRDefault="00AF0278" w:rsidP="00841C79">
      <w:pPr>
        <w:ind w:firstLine="567"/>
        <w:jc w:val="both"/>
        <w:rPr>
          <w:rFonts w:ascii="Arial" w:hAnsi="Arial" w:cs="Arial"/>
          <w:lang/>
        </w:rPr>
      </w:pPr>
      <w:r>
        <w:rPr>
          <w:rFonts w:ascii="Arial" w:hAnsi="Arial" w:cs="Arial"/>
          <w:lang/>
        </w:rPr>
        <w:t>Слика 1.</w:t>
      </w:r>
      <w:r w:rsidR="0058558C">
        <w:rPr>
          <w:rFonts w:ascii="Arial" w:hAnsi="Arial" w:cs="Arial"/>
          <w:lang/>
        </w:rPr>
        <w:t>Подела метаболизма</w:t>
      </w:r>
    </w:p>
    <w:p w:rsidR="0058558C" w:rsidRPr="0058558C" w:rsidRDefault="0058558C" w:rsidP="00841C79">
      <w:pPr>
        <w:ind w:firstLine="567"/>
        <w:jc w:val="both"/>
        <w:rPr>
          <w:rFonts w:ascii="Arial" w:hAnsi="Arial" w:cs="Arial"/>
        </w:rPr>
      </w:pPr>
    </w:p>
    <w:p w:rsidR="0058558C" w:rsidRPr="0058558C" w:rsidRDefault="0058558C" w:rsidP="00841C79">
      <w:pPr>
        <w:ind w:firstLine="567"/>
        <w:jc w:val="both"/>
        <w:rPr>
          <w:rFonts w:ascii="Arial" w:hAnsi="Arial" w:cs="Arial"/>
        </w:rPr>
      </w:pPr>
      <w:r>
        <w:rPr>
          <w:rFonts w:ascii="Arial" w:hAnsi="Arial" w:cs="Arial"/>
          <w:noProof/>
          <w:lang w:val="en-US"/>
        </w:rPr>
        <w:drawing>
          <wp:inline distT="0" distB="0" distL="0" distR="0">
            <wp:extent cx="5819775" cy="1866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33968" cy="1871453"/>
                    </a:xfrm>
                    <a:prstGeom prst="rect">
                      <a:avLst/>
                    </a:prstGeom>
                  </pic:spPr>
                </pic:pic>
              </a:graphicData>
            </a:graphic>
          </wp:inline>
        </w:drawing>
      </w:r>
    </w:p>
    <w:p w:rsidR="009F7A17" w:rsidRDefault="009F7A17" w:rsidP="00841C79">
      <w:pPr>
        <w:ind w:firstLine="567"/>
        <w:jc w:val="both"/>
        <w:rPr>
          <w:rFonts w:ascii="Arial" w:hAnsi="Arial" w:cs="Arial"/>
          <w:b/>
          <w:i/>
          <w:lang/>
        </w:rPr>
      </w:pPr>
    </w:p>
    <w:p w:rsidR="00264D02" w:rsidRPr="00AF0278" w:rsidRDefault="00264D02" w:rsidP="00841C79">
      <w:pPr>
        <w:ind w:firstLine="567"/>
        <w:jc w:val="both"/>
        <w:rPr>
          <w:rFonts w:ascii="Arial" w:hAnsi="Arial" w:cs="Arial"/>
          <w:lang/>
        </w:rPr>
      </w:pPr>
      <w:r>
        <w:rPr>
          <w:rFonts w:ascii="Arial" w:hAnsi="Arial" w:cs="Arial"/>
          <w:lang/>
        </w:rPr>
        <w:t>Оксидацијом, односно сагоревањем основних хранљивих материја – угљених хидрата, масти и протеина до угљен диоксида и воде, ослобађа се енергија која ствара топлоту и аденозин-трифосфат (АТР) који је универзална енергетска монета ћелије. Молекул АТР-а садржи две везе богате енергијом чијим се раскидањем ослобађа по 7к</w:t>
      </w:r>
      <w:r>
        <w:rPr>
          <w:rFonts w:ascii="Arial" w:hAnsi="Arial" w:cs="Arial"/>
        </w:rPr>
        <w:t xml:space="preserve">cal </w:t>
      </w:r>
      <w:r>
        <w:rPr>
          <w:rFonts w:ascii="Arial" w:hAnsi="Arial" w:cs="Arial"/>
          <w:lang/>
        </w:rPr>
        <w:t xml:space="preserve">које ћелије могу употребити за различите сврхе – биосинтетске процесе, транспорт молекула или јона насупрот концентрационог градијента, за контракцију мишића итд. Процес оксидације хранљивих материје током кога се добија АТР назива се ћелијско дисање. Метаболизми свих главних хранљивих материја – угљених хидрста, масти и протеина </w:t>
      </w:r>
      <w:r w:rsidR="00AF0278">
        <w:rPr>
          <w:rFonts w:ascii="Arial" w:hAnsi="Arial" w:cs="Arial"/>
          <w:lang w:val="en-US"/>
        </w:rPr>
        <w:t>“</w:t>
      </w:r>
      <w:r w:rsidR="00AF0278">
        <w:rPr>
          <w:rFonts w:ascii="Arial" w:hAnsi="Arial" w:cs="Arial"/>
          <w:lang/>
        </w:rPr>
        <w:t>срећу се</w:t>
      </w:r>
      <w:r w:rsidR="00AF0278">
        <w:rPr>
          <w:rFonts w:ascii="Arial" w:hAnsi="Arial" w:cs="Arial"/>
          <w:lang w:val="en-US"/>
        </w:rPr>
        <w:t>”</w:t>
      </w:r>
      <w:r w:rsidR="00AF0278">
        <w:rPr>
          <w:rFonts w:ascii="Arial" w:hAnsi="Arial" w:cs="Arial"/>
          <w:lang/>
        </w:rPr>
        <w:t xml:space="preserve"> у циклусу лимунске киселине који се одиграва у митохондријама и тесно је повезан са респираторним ланцем на коме се производи највећи део енергије у облику АТР-а</w:t>
      </w:r>
      <w:r w:rsidR="0058558C">
        <w:rPr>
          <w:rFonts w:ascii="Arial" w:hAnsi="Arial" w:cs="Arial"/>
          <w:lang/>
        </w:rPr>
        <w:t>, што је поједностављено приказано на слици 2.</w:t>
      </w:r>
    </w:p>
    <w:p w:rsidR="00841C79" w:rsidRDefault="00841C79" w:rsidP="00841C79">
      <w:pPr>
        <w:ind w:firstLine="567"/>
        <w:jc w:val="both"/>
        <w:rPr>
          <w:rFonts w:ascii="Arial" w:hAnsi="Arial" w:cs="Arial"/>
        </w:rPr>
      </w:pPr>
    </w:p>
    <w:p w:rsidR="00841C79" w:rsidRDefault="00841C79" w:rsidP="00841C79">
      <w:pPr>
        <w:ind w:firstLine="567"/>
        <w:jc w:val="both"/>
        <w:rPr>
          <w:rFonts w:ascii="Arial" w:hAnsi="Arial" w:cs="Arial"/>
        </w:rPr>
      </w:pPr>
    </w:p>
    <w:p w:rsidR="00EF7FB2" w:rsidRDefault="00EF7FB2" w:rsidP="00841C79">
      <w:pPr>
        <w:ind w:firstLine="567"/>
        <w:jc w:val="both"/>
        <w:rPr>
          <w:rFonts w:ascii="Arial" w:hAnsi="Arial" w:cs="Arial"/>
        </w:rPr>
      </w:pPr>
      <w:r>
        <w:rPr>
          <w:rFonts w:ascii="Arial" w:hAnsi="Arial" w:cs="Arial"/>
          <w:lang/>
        </w:rPr>
        <w:t>Слика 2.</w:t>
      </w:r>
      <w:r w:rsidR="0058558C">
        <w:rPr>
          <w:rFonts w:ascii="Arial" w:hAnsi="Arial" w:cs="Arial"/>
          <w:lang/>
        </w:rPr>
        <w:t xml:space="preserve"> Метаболизам главних хранљивих материја</w:t>
      </w:r>
    </w:p>
    <w:p w:rsidR="0058558C" w:rsidRPr="0058558C" w:rsidRDefault="0058558C" w:rsidP="00841C79">
      <w:pPr>
        <w:ind w:firstLine="567"/>
        <w:jc w:val="both"/>
        <w:rPr>
          <w:rFonts w:ascii="Arial" w:hAnsi="Arial" w:cs="Arial"/>
        </w:rPr>
      </w:pPr>
    </w:p>
    <w:p w:rsidR="0058558C" w:rsidRDefault="0058558C" w:rsidP="00841C79">
      <w:pPr>
        <w:jc w:val="both"/>
        <w:rPr>
          <w:rFonts w:ascii="Arial" w:hAnsi="Arial" w:cs="Arial"/>
        </w:rPr>
      </w:pPr>
      <w:r>
        <w:rPr>
          <w:rFonts w:ascii="Arial" w:hAnsi="Arial" w:cs="Arial"/>
          <w:noProof/>
          <w:lang w:val="en-US"/>
        </w:rPr>
        <w:drawing>
          <wp:inline distT="0" distB="0" distL="0" distR="0">
            <wp:extent cx="5760720" cy="51904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5190490"/>
                    </a:xfrm>
                    <a:prstGeom prst="rect">
                      <a:avLst/>
                    </a:prstGeom>
                  </pic:spPr>
                </pic:pic>
              </a:graphicData>
            </a:graphic>
          </wp:inline>
        </w:drawing>
      </w:r>
    </w:p>
    <w:p w:rsidR="0058558C" w:rsidRPr="0058558C" w:rsidRDefault="0058558C" w:rsidP="00841C79">
      <w:pPr>
        <w:jc w:val="both"/>
        <w:rPr>
          <w:rFonts w:ascii="Arial" w:hAnsi="Arial" w:cs="Arial"/>
        </w:rPr>
      </w:pPr>
    </w:p>
    <w:p w:rsidR="00EF7FB2" w:rsidRDefault="00EF7FB2" w:rsidP="00841C79">
      <w:pPr>
        <w:ind w:firstLine="567"/>
        <w:jc w:val="both"/>
        <w:rPr>
          <w:rFonts w:ascii="Arial" w:hAnsi="Arial" w:cs="Arial"/>
          <w:lang/>
        </w:rPr>
      </w:pPr>
    </w:p>
    <w:p w:rsidR="00F31556" w:rsidRDefault="00F31556" w:rsidP="00841C79">
      <w:pPr>
        <w:ind w:firstLine="567"/>
        <w:jc w:val="both"/>
        <w:rPr>
          <w:rFonts w:ascii="Arial" w:hAnsi="Arial" w:cs="Arial"/>
          <w:b/>
          <w:i/>
          <w:lang/>
        </w:rPr>
      </w:pPr>
      <w:r w:rsidRPr="00F31556">
        <w:rPr>
          <w:rFonts w:ascii="Arial" w:hAnsi="Arial" w:cs="Arial"/>
          <w:b/>
          <w:i/>
          <w:lang/>
        </w:rPr>
        <w:t>Угљени хидрати</w:t>
      </w:r>
    </w:p>
    <w:p w:rsidR="00EF7FB2" w:rsidRPr="00EF7FB2" w:rsidRDefault="00F31556" w:rsidP="00841C79">
      <w:pPr>
        <w:ind w:firstLine="567"/>
        <w:jc w:val="both"/>
        <w:rPr>
          <w:rFonts w:ascii="Arial" w:hAnsi="Arial" w:cs="Arial"/>
          <w:lang/>
        </w:rPr>
      </w:pPr>
      <w:r>
        <w:rPr>
          <w:rFonts w:ascii="Arial" w:hAnsi="Arial" w:cs="Arial"/>
          <w:lang/>
        </w:rPr>
        <w:t xml:space="preserve">Угљени хидрати су хранљиве материје најзаступљеније у просечној исхрани. Њихова основна улога је енергетска, али осим те, угљени хидрати имају и структурну улогу. Храном се уносе сложени угљени хидрати (скроб и гликоген) и прости шећери. Варењем се разлажу до моносахарида од којих је најзаступљенија глукоза, а затим се апсорбују у крв, тако да након оброка долази до пораста гликемије. Повећана концентрација глукозе у крви је стимулус за бета ћелије панкреаса да луче инсулин, хормон који има улогу да смањи концентрацију глукозе у крви тако што делује на </w:t>
      </w:r>
      <w:r>
        <w:rPr>
          <w:rFonts w:ascii="Arial" w:hAnsi="Arial" w:cs="Arial"/>
          <w:lang/>
        </w:rPr>
        <w:lastRenderedPageBreak/>
        <w:t>ћелије својих циљна ткива, пре свега мишићног и масног</w:t>
      </w:r>
      <w:r w:rsidR="00B92447">
        <w:rPr>
          <w:rFonts w:ascii="Arial" w:hAnsi="Arial" w:cs="Arial"/>
          <w:lang/>
        </w:rPr>
        <w:t>,</w:t>
      </w:r>
      <w:r>
        <w:rPr>
          <w:rFonts w:ascii="Arial" w:hAnsi="Arial" w:cs="Arial"/>
          <w:lang/>
        </w:rPr>
        <w:t xml:space="preserve"> да </w:t>
      </w:r>
      <w:r w:rsidR="00B92447">
        <w:rPr>
          <w:rFonts w:ascii="Arial" w:hAnsi="Arial" w:cs="Arial"/>
          <w:lang/>
        </w:rPr>
        <w:t xml:space="preserve">преузму глукозу. Потребно је око два сата након оброка да се гликемија смањи на вредност пре оброка. </w:t>
      </w:r>
      <w:r w:rsidR="00EF7FB2">
        <w:rPr>
          <w:rFonts w:ascii="Arial" w:hAnsi="Arial" w:cs="Arial"/>
          <w:lang/>
        </w:rPr>
        <w:t>Сагоревањем 1</w:t>
      </w:r>
      <w:r w:rsidR="00EF7FB2">
        <w:rPr>
          <w:rFonts w:ascii="Arial" w:hAnsi="Arial" w:cs="Arial"/>
        </w:rPr>
        <w:t>g</w:t>
      </w:r>
      <w:r w:rsidR="00EF7FB2">
        <w:rPr>
          <w:rFonts w:ascii="Arial" w:hAnsi="Arial" w:cs="Arial"/>
          <w:lang/>
        </w:rPr>
        <w:t xml:space="preserve"> угљених хидрата ослобађа се енергија од 1кса</w:t>
      </w:r>
      <w:r w:rsidR="00EF7FB2">
        <w:rPr>
          <w:rFonts w:ascii="Arial" w:hAnsi="Arial" w:cs="Arial"/>
        </w:rPr>
        <w:t>l</w:t>
      </w:r>
    </w:p>
    <w:p w:rsidR="00F31556" w:rsidRDefault="00F31556" w:rsidP="00841C79">
      <w:pPr>
        <w:ind w:firstLine="567"/>
        <w:jc w:val="both"/>
        <w:rPr>
          <w:rFonts w:ascii="Arial" w:hAnsi="Arial" w:cs="Arial"/>
          <w:lang/>
        </w:rPr>
      </w:pPr>
    </w:p>
    <w:p w:rsidR="00EF7FB2" w:rsidRDefault="00EF7FB2" w:rsidP="00841C79">
      <w:pPr>
        <w:ind w:firstLine="567"/>
        <w:jc w:val="both"/>
        <w:rPr>
          <w:rFonts w:ascii="Arial" w:hAnsi="Arial" w:cs="Arial"/>
          <w:lang/>
        </w:rPr>
      </w:pPr>
      <w:r w:rsidRPr="00EF7FB2">
        <w:rPr>
          <w:rFonts w:ascii="Arial" w:hAnsi="Arial" w:cs="Arial"/>
          <w:b/>
          <w:i/>
          <w:lang/>
        </w:rPr>
        <w:t>Масти</w:t>
      </w:r>
    </w:p>
    <w:p w:rsidR="00937810" w:rsidRDefault="00EF7FB2" w:rsidP="00841C79">
      <w:pPr>
        <w:ind w:firstLine="567"/>
        <w:jc w:val="both"/>
        <w:rPr>
          <w:rFonts w:ascii="Arial" w:hAnsi="Arial" w:cs="Arial"/>
          <w:lang/>
        </w:rPr>
      </w:pPr>
      <w:r>
        <w:rPr>
          <w:rFonts w:ascii="Arial" w:hAnsi="Arial" w:cs="Arial"/>
          <w:lang/>
        </w:rPr>
        <w:t>Масти се уносе у облику простих масти - триацилглицерола, сложених масти – фосфолипида и у облику холестерола.</w:t>
      </w:r>
      <w:r w:rsidR="00937810">
        <w:rPr>
          <w:rFonts w:ascii="Arial" w:hAnsi="Arial" w:cs="Arial"/>
          <w:lang/>
        </w:rPr>
        <w:t xml:space="preserve"> Триацилглицероли имају првенствено енергетску улогу, фосфолипиди су структурне компоненте ћелијске мембране, а холестерол улази у састав ћелијске мембране и служи као прекурсор за синтезу стероидних хормона.</w:t>
      </w:r>
      <w:r>
        <w:rPr>
          <w:rFonts w:ascii="Arial" w:hAnsi="Arial" w:cs="Arial"/>
          <w:lang/>
        </w:rPr>
        <w:t xml:space="preserve"> Триацилглицероли се разлажу до масних киселина и алкохола глицерола. Потпуном оксидацијом једног грама триацил</w:t>
      </w:r>
      <w:r w:rsidR="00937810">
        <w:rPr>
          <w:rFonts w:ascii="Arial" w:hAnsi="Arial" w:cs="Arial"/>
          <w:lang/>
        </w:rPr>
        <w:t xml:space="preserve">глицероладо угљен диоксида и воде </w:t>
      </w:r>
      <w:r>
        <w:rPr>
          <w:rFonts w:ascii="Arial" w:hAnsi="Arial" w:cs="Arial"/>
          <w:lang/>
        </w:rPr>
        <w:t>ослобађа се енергија од око 9кса</w:t>
      </w:r>
      <w:r>
        <w:rPr>
          <w:rFonts w:ascii="Arial" w:hAnsi="Arial" w:cs="Arial"/>
        </w:rPr>
        <w:t>l</w:t>
      </w:r>
      <w:r w:rsidR="00937810">
        <w:rPr>
          <w:rFonts w:ascii="Arial" w:hAnsi="Arial" w:cs="Arial"/>
          <w:lang/>
        </w:rPr>
        <w:t>.</w:t>
      </w:r>
    </w:p>
    <w:p w:rsidR="00937810" w:rsidRPr="00937810" w:rsidRDefault="00937810" w:rsidP="00841C79">
      <w:pPr>
        <w:ind w:firstLine="567"/>
        <w:jc w:val="both"/>
        <w:rPr>
          <w:rFonts w:ascii="Arial" w:hAnsi="Arial" w:cs="Arial"/>
          <w:b/>
          <w:i/>
          <w:lang/>
        </w:rPr>
      </w:pPr>
    </w:p>
    <w:p w:rsidR="00EF7FB2" w:rsidRDefault="00937810" w:rsidP="00841C79">
      <w:pPr>
        <w:ind w:firstLine="567"/>
        <w:jc w:val="both"/>
        <w:rPr>
          <w:rFonts w:ascii="Arial" w:hAnsi="Arial" w:cs="Arial"/>
          <w:lang/>
        </w:rPr>
      </w:pPr>
      <w:r w:rsidRPr="00937810">
        <w:rPr>
          <w:rFonts w:ascii="Arial" w:hAnsi="Arial" w:cs="Arial"/>
          <w:b/>
          <w:i/>
          <w:lang/>
        </w:rPr>
        <w:t>Протеини</w:t>
      </w:r>
    </w:p>
    <w:p w:rsidR="00937810" w:rsidRDefault="00937810" w:rsidP="00841C79">
      <w:pPr>
        <w:ind w:firstLine="567"/>
        <w:jc w:val="both"/>
        <w:rPr>
          <w:rFonts w:ascii="Arial" w:hAnsi="Arial" w:cs="Arial"/>
          <w:lang/>
        </w:rPr>
      </w:pPr>
      <w:r>
        <w:rPr>
          <w:rFonts w:ascii="Arial" w:hAnsi="Arial" w:cs="Arial"/>
          <w:lang/>
        </w:rPr>
        <w:t>Протеини су полимери аминокиселина, који осим угљеника, кисеоника и водоника садрже и азот као обавезни конститутивни атом, а поједине аминокиселине садрже и сумпор. Протеини имају структурну улогу, граде антитела која представљају одбрану од страних молекула, учествују у транспорту различитих молекула и граде ензиме који су неопходни за одвијање хемијских реакција у свим ћелијама. Потпуним сагоревањем протеина осим угљен-диоксида и воде добија се и амонијум јон који се уграђује у уреу у јетри и сслобађа путем урина, али се амонијум јон директно може ослобађати у урин и доприности одржавау ацидо-базне равнотеже у организму.</w:t>
      </w:r>
    </w:p>
    <w:p w:rsidR="00D464F4" w:rsidRDefault="00D464F4" w:rsidP="00841C79">
      <w:pPr>
        <w:ind w:firstLine="567"/>
        <w:jc w:val="both"/>
        <w:rPr>
          <w:rFonts w:ascii="Arial" w:hAnsi="Arial" w:cs="Arial"/>
          <w:lang/>
        </w:rPr>
      </w:pPr>
    </w:p>
    <w:p w:rsidR="00D464F4" w:rsidRDefault="00D464F4" w:rsidP="00841C79">
      <w:pPr>
        <w:ind w:firstLine="567"/>
        <w:jc w:val="both"/>
        <w:rPr>
          <w:rFonts w:ascii="Arial" w:hAnsi="Arial" w:cs="Arial"/>
          <w:b/>
          <w:i/>
          <w:lang/>
        </w:rPr>
      </w:pPr>
      <w:r w:rsidRPr="00D464F4">
        <w:rPr>
          <w:rFonts w:ascii="Arial" w:hAnsi="Arial" w:cs="Arial"/>
          <w:b/>
          <w:i/>
          <w:lang/>
        </w:rPr>
        <w:t>СТАЊЕ СИТОСТИ</w:t>
      </w:r>
    </w:p>
    <w:p w:rsidR="00D464F4" w:rsidRDefault="00643688" w:rsidP="00841C79">
      <w:pPr>
        <w:ind w:firstLine="567"/>
        <w:jc w:val="both"/>
        <w:rPr>
          <w:rFonts w:ascii="Arial" w:hAnsi="Arial" w:cs="Arial"/>
          <w:lang/>
        </w:rPr>
      </w:pPr>
      <w:r>
        <w:rPr>
          <w:rFonts w:ascii="Arial" w:hAnsi="Arial" w:cs="Arial"/>
          <w:lang/>
        </w:rPr>
        <w:t>Стање ситости је период након узимања оброка до завршетка процеса апсорпције хранивих материја</w:t>
      </w:r>
      <w:r w:rsidR="008A1E3F">
        <w:rPr>
          <w:rFonts w:ascii="Arial" w:hAnsi="Arial" w:cs="Arial"/>
          <w:lang/>
        </w:rPr>
        <w:t xml:space="preserve"> и може трајати, у зависности од количине и врсте хране</w:t>
      </w:r>
      <w:r w:rsidR="00664632">
        <w:rPr>
          <w:rFonts w:ascii="Arial" w:hAnsi="Arial" w:cs="Arial"/>
          <w:lang/>
        </w:rPr>
        <w:t>,</w:t>
      </w:r>
      <w:r w:rsidR="008A1E3F">
        <w:rPr>
          <w:rFonts w:ascii="Arial" w:hAnsi="Arial" w:cs="Arial"/>
          <w:lang/>
        </w:rPr>
        <w:t xml:space="preserve"> до четири сата</w:t>
      </w:r>
      <w:r w:rsidR="0084520A">
        <w:rPr>
          <w:rFonts w:ascii="Arial" w:hAnsi="Arial" w:cs="Arial"/>
          <w:lang/>
        </w:rPr>
        <w:t xml:space="preserve">. (слика 3). </w:t>
      </w:r>
      <w:r>
        <w:rPr>
          <w:rFonts w:ascii="Arial" w:hAnsi="Arial" w:cs="Arial"/>
          <w:lang/>
        </w:rPr>
        <w:t>У том периоду анаболички процеси су интензивнији него катаболички. Варење угљених хидрата започиње чим се нађу у устима, а завршава се у танком цреву. Протеини по</w:t>
      </w:r>
      <w:r w:rsidR="00664632">
        <w:rPr>
          <w:rFonts w:ascii="Arial" w:hAnsi="Arial" w:cs="Arial"/>
          <w:lang/>
        </w:rPr>
        <w:t>чињу да се варе у желуцу, а липи</w:t>
      </w:r>
      <w:r>
        <w:rPr>
          <w:rFonts w:ascii="Arial" w:hAnsi="Arial" w:cs="Arial"/>
          <w:lang/>
        </w:rPr>
        <w:t>ди углавном у танком цреву. Варењем</w:t>
      </w:r>
      <w:r w:rsidR="00664632">
        <w:rPr>
          <w:rFonts w:ascii="Arial" w:hAnsi="Arial" w:cs="Arial"/>
          <w:lang/>
        </w:rPr>
        <w:t xml:space="preserve"> се све хранљиве материје разлаж</w:t>
      </w:r>
      <w:r>
        <w:rPr>
          <w:rFonts w:ascii="Arial" w:hAnsi="Arial" w:cs="Arial"/>
          <w:lang/>
        </w:rPr>
        <w:t>у до молекула који се могу апсорбовати, а то су моносахариди, аминокиселине, масне лиселине, глицерол, слободан холестерол. Након апсорпције</w:t>
      </w:r>
      <w:r w:rsidR="00664632">
        <w:rPr>
          <w:rFonts w:ascii="Arial" w:hAnsi="Arial" w:cs="Arial"/>
          <w:lang/>
        </w:rPr>
        <w:t>, из ентероцита</w:t>
      </w:r>
      <w:r>
        <w:rPr>
          <w:rFonts w:ascii="Arial" w:hAnsi="Arial" w:cs="Arial"/>
          <w:lang/>
        </w:rPr>
        <w:t xml:space="preserve"> глукоза и аминокиселине одлазе у крв, док масти иду</w:t>
      </w:r>
      <w:r w:rsidR="008A1E3F">
        <w:rPr>
          <w:rFonts w:ascii="Arial" w:hAnsi="Arial" w:cs="Arial"/>
          <w:lang/>
        </w:rPr>
        <w:t xml:space="preserve"> најпре у лимфну циркулацију, а тек онда из лимфе се уливају у системски крвоток. </w:t>
      </w:r>
      <w:r w:rsidR="00664632">
        <w:rPr>
          <w:rFonts w:ascii="Arial" w:hAnsi="Arial" w:cs="Arial"/>
          <w:lang/>
        </w:rPr>
        <w:t>Уколико се храном уносе више хранљивих материја него што је организму т</w:t>
      </w:r>
      <w:r w:rsidR="0084520A">
        <w:rPr>
          <w:rFonts w:ascii="Arial" w:hAnsi="Arial" w:cs="Arial"/>
          <w:lang/>
        </w:rPr>
        <w:t xml:space="preserve">ренутно потребно, сав вишак ће </w:t>
      </w:r>
      <w:r w:rsidR="00664632">
        <w:rPr>
          <w:rFonts w:ascii="Arial" w:hAnsi="Arial" w:cs="Arial"/>
          <w:lang/>
        </w:rPr>
        <w:t xml:space="preserve">се складиштити и користи касније, у стању гладовања. </w:t>
      </w:r>
    </w:p>
    <w:p w:rsidR="00664632" w:rsidRDefault="00F2157F" w:rsidP="00841C79">
      <w:pPr>
        <w:ind w:firstLine="567"/>
        <w:jc w:val="both"/>
        <w:rPr>
          <w:rFonts w:ascii="Arial" w:hAnsi="Arial" w:cs="Arial"/>
        </w:rPr>
      </w:pPr>
      <w:r>
        <w:rPr>
          <w:rFonts w:ascii="Arial" w:hAnsi="Arial" w:cs="Arial"/>
          <w:lang/>
        </w:rPr>
        <w:t xml:space="preserve">Глукоза након оброка прво доспева у јетру која део те глукозе оксидује стварајући енергију. </w:t>
      </w:r>
      <w:r w:rsidR="00664632">
        <w:rPr>
          <w:rFonts w:ascii="Arial" w:hAnsi="Arial" w:cs="Arial"/>
          <w:lang/>
        </w:rPr>
        <w:t xml:space="preserve">Вишак </w:t>
      </w:r>
      <w:r>
        <w:rPr>
          <w:rFonts w:ascii="Arial" w:hAnsi="Arial" w:cs="Arial"/>
          <w:lang/>
        </w:rPr>
        <w:t>глукозе</w:t>
      </w:r>
      <w:r w:rsidR="00664632">
        <w:rPr>
          <w:rFonts w:ascii="Arial" w:hAnsi="Arial" w:cs="Arial"/>
          <w:lang/>
        </w:rPr>
        <w:t xml:space="preserve"> ће се у стању ситости складиштити у облику гликегена у јетри и мишићима. Остала ткива </w:t>
      </w:r>
      <w:r>
        <w:rPr>
          <w:rFonts w:ascii="Arial" w:hAnsi="Arial" w:cs="Arial"/>
          <w:lang/>
        </w:rPr>
        <w:t>такође</w:t>
      </w:r>
      <w:r w:rsidR="00664632">
        <w:rPr>
          <w:rFonts w:ascii="Arial" w:hAnsi="Arial" w:cs="Arial"/>
          <w:lang/>
        </w:rPr>
        <w:t xml:space="preserve"> складиште гликоген</w:t>
      </w:r>
      <w:r>
        <w:rPr>
          <w:rFonts w:ascii="Arial" w:hAnsi="Arial" w:cs="Arial"/>
          <w:lang/>
        </w:rPr>
        <w:t>, али у далеко мањој</w:t>
      </w:r>
      <w:r w:rsidR="00664632">
        <w:rPr>
          <w:rFonts w:ascii="Arial" w:hAnsi="Arial" w:cs="Arial"/>
          <w:lang/>
        </w:rPr>
        <w:t xml:space="preserve"> мери. Синтеза гликогена – гликогенеза је подстакут</w:t>
      </w:r>
      <w:r w:rsidR="005A65B8">
        <w:rPr>
          <w:rFonts w:ascii="Arial" w:hAnsi="Arial" w:cs="Arial"/>
          <w:lang/>
        </w:rPr>
        <w:t>а</w:t>
      </w:r>
      <w:r w:rsidR="00664632">
        <w:rPr>
          <w:rFonts w:ascii="Arial" w:hAnsi="Arial" w:cs="Arial"/>
          <w:lang/>
        </w:rPr>
        <w:t xml:space="preserve"> хормоном инсулином који је главни хормон који се лучи у стању ситости. У јетри се може скалдиштити 200-300</w:t>
      </w:r>
      <w:r w:rsidR="00664632">
        <w:rPr>
          <w:rFonts w:ascii="Arial" w:hAnsi="Arial" w:cs="Arial"/>
        </w:rPr>
        <w:t xml:space="preserve">g </w:t>
      </w:r>
      <w:r w:rsidR="00664632">
        <w:rPr>
          <w:rFonts w:ascii="Arial" w:hAnsi="Arial" w:cs="Arial"/>
          <w:lang/>
        </w:rPr>
        <w:t xml:space="preserve">гликогена. </w:t>
      </w:r>
      <w:r w:rsidR="00664632">
        <w:rPr>
          <w:rFonts w:ascii="Arial" w:hAnsi="Arial" w:cs="Arial"/>
          <w:lang/>
        </w:rPr>
        <w:lastRenderedPageBreak/>
        <w:t>Тај гликоген има важну улогу у одржавању гликемије у стању гладовања. Гликоген складиштен у мишићима корсите искључиво мишићи за своју активност када нема дотока глукозе из крви. У мишићима одраслог мушкарца од 70</w:t>
      </w:r>
      <w:r w:rsidR="00664632">
        <w:rPr>
          <w:rFonts w:ascii="Arial" w:hAnsi="Arial" w:cs="Arial"/>
        </w:rPr>
        <w:t>kg</w:t>
      </w:r>
      <w:r w:rsidR="00664632">
        <w:rPr>
          <w:rFonts w:ascii="Arial" w:hAnsi="Arial" w:cs="Arial"/>
          <w:lang/>
        </w:rPr>
        <w:t xml:space="preserve"> у мировању се може депоновати око 150</w:t>
      </w:r>
      <w:r w:rsidR="00664632">
        <w:rPr>
          <w:rFonts w:ascii="Arial" w:hAnsi="Arial" w:cs="Arial"/>
        </w:rPr>
        <w:t xml:space="preserve">g </w:t>
      </w:r>
      <w:r w:rsidR="00664632">
        <w:rPr>
          <w:rFonts w:ascii="Arial" w:hAnsi="Arial" w:cs="Arial"/>
          <w:lang/>
        </w:rPr>
        <w:t xml:space="preserve">гликогена. </w:t>
      </w:r>
      <w:r>
        <w:rPr>
          <w:rFonts w:ascii="Arial" w:hAnsi="Arial" w:cs="Arial"/>
          <w:lang/>
        </w:rPr>
        <w:t xml:space="preserve">Када јетра на располагању има и даље глукозу након што се попуне капацитети за складиштење гликогена вишак глукозе, односно ацетил-СоА који настаје од ње ће се употребити за синтезу масних киселина које пакује у триацилглицероле и уграђује у липопротеине веома мале густине – </w:t>
      </w:r>
      <w:r>
        <w:rPr>
          <w:rFonts w:ascii="Arial" w:hAnsi="Arial" w:cs="Arial"/>
        </w:rPr>
        <w:t>VLDL,</w:t>
      </w:r>
      <w:r>
        <w:rPr>
          <w:rFonts w:ascii="Arial" w:hAnsi="Arial" w:cs="Arial"/>
          <w:lang/>
        </w:rPr>
        <w:t xml:space="preserve"> који напуштају јетру и носе масти према периферним ткивима.</w:t>
      </w:r>
    </w:p>
    <w:p w:rsidR="000700FB" w:rsidRPr="000700FB" w:rsidRDefault="000700FB" w:rsidP="00841C79">
      <w:pPr>
        <w:jc w:val="both"/>
        <w:rPr>
          <w:rFonts w:ascii="Arial" w:hAnsi="Arial" w:cs="Arial"/>
        </w:rPr>
      </w:pPr>
      <w:r>
        <w:rPr>
          <w:rFonts w:ascii="Arial" w:hAnsi="Arial" w:cs="Arial"/>
          <w:noProof/>
          <w:lang w:val="en-US"/>
        </w:rPr>
        <w:drawing>
          <wp:inline distT="0" distB="0" distL="0" distR="0">
            <wp:extent cx="5819775" cy="4857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23634" cy="4860971"/>
                    </a:xfrm>
                    <a:prstGeom prst="rect">
                      <a:avLst/>
                    </a:prstGeom>
                  </pic:spPr>
                </pic:pic>
              </a:graphicData>
            </a:graphic>
          </wp:inline>
        </w:drawing>
      </w:r>
    </w:p>
    <w:p w:rsidR="00104B31" w:rsidRPr="000700FB" w:rsidRDefault="00104B31" w:rsidP="00841C79">
      <w:pPr>
        <w:ind w:firstLine="567"/>
        <w:jc w:val="both"/>
        <w:rPr>
          <w:rFonts w:ascii="Arial" w:hAnsi="Arial" w:cs="Arial"/>
        </w:rPr>
      </w:pPr>
    </w:p>
    <w:p w:rsidR="000700FB" w:rsidRDefault="00104B31" w:rsidP="00841C79">
      <w:pPr>
        <w:ind w:firstLine="567"/>
        <w:jc w:val="both"/>
        <w:rPr>
          <w:rFonts w:ascii="Arial" w:hAnsi="Arial" w:cs="Arial"/>
        </w:rPr>
      </w:pPr>
      <w:r>
        <w:rPr>
          <w:rFonts w:ascii="Arial" w:hAnsi="Arial" w:cs="Arial"/>
          <w:lang/>
        </w:rPr>
        <w:t>Слика 3. Стање ситости</w:t>
      </w:r>
    </w:p>
    <w:p w:rsidR="00B92447" w:rsidRPr="000700FB" w:rsidRDefault="00F2157F" w:rsidP="00841C79">
      <w:pPr>
        <w:ind w:firstLine="567"/>
        <w:jc w:val="both"/>
        <w:rPr>
          <w:rFonts w:ascii="Arial" w:hAnsi="Arial" w:cs="Arial"/>
        </w:rPr>
      </w:pPr>
      <w:r>
        <w:rPr>
          <w:rFonts w:ascii="Arial" w:hAnsi="Arial" w:cs="Arial"/>
          <w:lang/>
        </w:rPr>
        <w:t>Глукоза осим у јетру, након оброка одлази и у сва остала ткива која је преузимају и користе за задовољавање својих тренутних енергетских потреба. Ћелије свих ткива могу да користе глукозу. Она је једини извор енергије</w:t>
      </w:r>
      <w:r w:rsidR="003B3F36">
        <w:rPr>
          <w:rFonts w:ascii="Arial" w:hAnsi="Arial" w:cs="Arial"/>
          <w:lang/>
        </w:rPr>
        <w:t xml:space="preserve"> за еритроците пошто они немају митохондрије па могу вршити само анаеробну гликолизу у циљу производње АТР-а. Нервно ткиво је веома зависно од глукозе, пошто од алтернативних извора енергије може да користи једино кетонска тела. Мишићи у стању ситости оксидују глукозу за своје актуелне процесе који троше енергију као што је мишићна контракција, а вишак расположиве глукозе депонују у облику гликогена. За смањење концентрације глукозе у </w:t>
      </w:r>
      <w:r w:rsidR="003B3F36">
        <w:rPr>
          <w:rFonts w:ascii="Arial" w:hAnsi="Arial" w:cs="Arial"/>
          <w:lang/>
        </w:rPr>
        <w:lastRenderedPageBreak/>
        <w:t xml:space="preserve">крви након оброка одговоран је инсулин пошто делује тако што омогућава улазак глукозе у ћелије инсулин-зависних ткива – мишићног и масног. </w:t>
      </w:r>
    </w:p>
    <w:p w:rsidR="003B3F36" w:rsidRDefault="003B3F36" w:rsidP="00841C79">
      <w:pPr>
        <w:ind w:firstLine="567"/>
        <w:jc w:val="both"/>
        <w:rPr>
          <w:rFonts w:ascii="Arial" w:hAnsi="Arial" w:cs="Arial"/>
          <w:lang/>
        </w:rPr>
      </w:pPr>
      <w:r>
        <w:rPr>
          <w:rFonts w:ascii="Arial" w:hAnsi="Arial" w:cs="Arial"/>
          <w:lang/>
        </w:rPr>
        <w:t xml:space="preserve">У стању ситости се стварају две врсте липопротеинских честица – хиломикрони и </w:t>
      </w:r>
      <w:r>
        <w:rPr>
          <w:rFonts w:ascii="Arial" w:hAnsi="Arial" w:cs="Arial"/>
        </w:rPr>
        <w:t xml:space="preserve">VLDL. </w:t>
      </w:r>
      <w:r>
        <w:rPr>
          <w:rFonts w:ascii="Arial" w:hAnsi="Arial" w:cs="Arial"/>
          <w:lang/>
        </w:rPr>
        <w:t>Након оброка масти унете храном се у склопу липопротеинских честица – хиломикрона путем лимфе доносе у системску циркулацију</w:t>
      </w:r>
      <w:r w:rsidR="00175C51">
        <w:rPr>
          <w:rFonts w:ascii="Arial" w:hAnsi="Arial" w:cs="Arial"/>
        </w:rPr>
        <w:t>. T</w:t>
      </w:r>
      <w:r w:rsidR="00175C51">
        <w:rPr>
          <w:rFonts w:ascii="Arial" w:hAnsi="Arial" w:cs="Arial"/>
          <w:lang/>
        </w:rPr>
        <w:t xml:space="preserve">риацилглицероле из хиломикрона у капиларима мишићног и масног ткива хидролизује ензим липопротеинска липаза коју активира инсулин и ослобођене масне киселине улазе у </w:t>
      </w:r>
      <w:r w:rsidR="00983337">
        <w:rPr>
          <w:rFonts w:ascii="Arial" w:hAnsi="Arial" w:cs="Arial"/>
          <w:lang/>
        </w:rPr>
        <w:t xml:space="preserve">ћелије. У мишићима се масне </w:t>
      </w:r>
      <w:r w:rsidR="00175C51">
        <w:rPr>
          <w:rFonts w:ascii="Arial" w:hAnsi="Arial" w:cs="Arial"/>
          <w:lang/>
        </w:rPr>
        <w:t>киселине користе за добијање енергије док се у ћелијама масног тива – адипоцитима ресинтетишу у триацилглицероле и депонују. К</w:t>
      </w:r>
      <w:r w:rsidR="00983337">
        <w:rPr>
          <w:rFonts w:ascii="Arial" w:hAnsi="Arial" w:cs="Arial"/>
          <w:lang/>
        </w:rPr>
        <w:t>а</w:t>
      </w:r>
      <w:r w:rsidR="00175C51">
        <w:rPr>
          <w:rFonts w:ascii="Arial" w:hAnsi="Arial" w:cs="Arial"/>
          <w:lang/>
        </w:rPr>
        <w:t>пацитети за складиштење масти су веома велики – могу бити и десетине килограма, за разлику од врло ограничених капацитета за складиштење гликогена. У јетри се од вишка глукозе стварају масне киселине које се уграђују у триацилглицероле, а затим пакују у липопротеине веома мале густине</w:t>
      </w:r>
      <w:r w:rsidR="00983337">
        <w:rPr>
          <w:rFonts w:ascii="Arial" w:hAnsi="Arial" w:cs="Arial"/>
          <w:lang/>
        </w:rPr>
        <w:t xml:space="preserve"> - </w:t>
      </w:r>
      <w:r w:rsidR="00983337">
        <w:rPr>
          <w:rFonts w:ascii="Arial" w:hAnsi="Arial" w:cs="Arial"/>
        </w:rPr>
        <w:t>VLDL</w:t>
      </w:r>
      <w:r w:rsidR="00175C51">
        <w:rPr>
          <w:rFonts w:ascii="Arial" w:hAnsi="Arial" w:cs="Arial"/>
          <w:lang/>
        </w:rPr>
        <w:t xml:space="preserve"> који напуштају јетру и иду према периферним ткивима. Слично као у хиломикронима</w:t>
      </w:r>
      <w:r w:rsidR="00983337">
        <w:rPr>
          <w:rFonts w:ascii="Arial" w:hAnsi="Arial" w:cs="Arial"/>
          <w:lang/>
        </w:rPr>
        <w:t>, у капиларима мишићног и масног ткива триацилглицероле</w:t>
      </w:r>
      <w:r w:rsidR="00983337">
        <w:rPr>
          <w:rFonts w:ascii="Arial" w:hAnsi="Arial" w:cs="Arial"/>
        </w:rPr>
        <w:t>VLDL</w:t>
      </w:r>
      <w:r w:rsidR="00983337">
        <w:rPr>
          <w:rFonts w:ascii="Arial" w:hAnsi="Arial" w:cs="Arial"/>
          <w:lang/>
        </w:rPr>
        <w:t xml:space="preserve"> честица  хидролизује ензим липопротеинска липаза, а масне киселине преузимају адипоцити и мишићне ћелије.</w:t>
      </w:r>
    </w:p>
    <w:p w:rsidR="00983337" w:rsidRDefault="00983337" w:rsidP="00841C79">
      <w:pPr>
        <w:ind w:firstLine="567"/>
        <w:jc w:val="both"/>
        <w:rPr>
          <w:rFonts w:ascii="Arial" w:hAnsi="Arial" w:cs="Arial"/>
          <w:lang/>
        </w:rPr>
      </w:pPr>
      <w:r>
        <w:rPr>
          <w:rFonts w:ascii="Arial" w:hAnsi="Arial" w:cs="Arial"/>
          <w:lang/>
        </w:rPr>
        <w:t>Аминокиселине настале варењем протеина након апсорпције из ентероцита путем портне циркулације одлазе у јетру која их користи за синтезу сопствених протеина, протеина серума као и за синтезу различитих једињења која садрже азот као што су хем, хормони, неесенцијалне аминокиселине, пуринске и пиримидинске базе. Аминокиселине и у слободном облику улазе у системску циркулацију и одлазе у сва ткива која их преузимају и користе за синтезу сопствених протеина, других једињења која садрже азот, а могу их и оксидисати у циљу добијања енергије.</w:t>
      </w:r>
    </w:p>
    <w:p w:rsidR="00983337" w:rsidRPr="00983337" w:rsidRDefault="00983337" w:rsidP="00841C79">
      <w:pPr>
        <w:ind w:firstLine="567"/>
        <w:jc w:val="both"/>
        <w:rPr>
          <w:rFonts w:ascii="Arial" w:hAnsi="Arial" w:cs="Arial"/>
          <w:b/>
          <w:i/>
          <w:lang/>
        </w:rPr>
      </w:pPr>
    </w:p>
    <w:p w:rsidR="00841C79" w:rsidRDefault="00841C79" w:rsidP="00841C79">
      <w:pPr>
        <w:ind w:firstLine="567"/>
        <w:jc w:val="both"/>
        <w:rPr>
          <w:rFonts w:ascii="Arial" w:hAnsi="Arial" w:cs="Arial"/>
          <w:b/>
          <w:i/>
        </w:rPr>
      </w:pPr>
    </w:p>
    <w:p w:rsidR="00841C79" w:rsidRDefault="00841C79" w:rsidP="00841C79">
      <w:pPr>
        <w:ind w:firstLine="567"/>
        <w:jc w:val="both"/>
        <w:rPr>
          <w:rFonts w:ascii="Arial" w:hAnsi="Arial" w:cs="Arial"/>
          <w:b/>
          <w:i/>
        </w:rPr>
      </w:pPr>
    </w:p>
    <w:p w:rsidR="00983337" w:rsidRDefault="00983337" w:rsidP="00841C79">
      <w:pPr>
        <w:ind w:firstLine="567"/>
        <w:jc w:val="both"/>
        <w:rPr>
          <w:rFonts w:ascii="Arial" w:hAnsi="Arial" w:cs="Arial"/>
          <w:b/>
          <w:i/>
          <w:lang/>
        </w:rPr>
      </w:pPr>
      <w:r w:rsidRPr="00983337">
        <w:rPr>
          <w:rFonts w:ascii="Arial" w:hAnsi="Arial" w:cs="Arial"/>
          <w:b/>
          <w:i/>
          <w:lang/>
        </w:rPr>
        <w:t>СТАЊЕ ГЛАДОВАЊА</w:t>
      </w:r>
    </w:p>
    <w:p w:rsidR="00065AD2" w:rsidRDefault="00983337" w:rsidP="00841C79">
      <w:pPr>
        <w:ind w:firstLine="567"/>
        <w:jc w:val="both"/>
        <w:rPr>
          <w:rFonts w:ascii="Arial" w:hAnsi="Arial" w:cs="Arial"/>
          <w:lang/>
        </w:rPr>
      </w:pPr>
      <w:r>
        <w:rPr>
          <w:rFonts w:ascii="Arial" w:hAnsi="Arial" w:cs="Arial"/>
          <w:lang/>
        </w:rPr>
        <w:t xml:space="preserve">Гладовање у метаболичком смислу је стање након завршеног процеса </w:t>
      </w:r>
      <w:r w:rsidR="00065AD2">
        <w:rPr>
          <w:rFonts w:ascii="Arial" w:hAnsi="Arial" w:cs="Arial"/>
          <w:lang/>
        </w:rPr>
        <w:t>апсорпције хранљивих материја. Потребно је око два сата да се гликемија након оброка смањи до нивоа који одговара стању гладовања. Тада се смањује лучење инсулина, а почиње лучење глукагона, хормона алфа ћелија панкреаса који на концентрацију глукозе у крви делује супротно од инсулина, односно има хипергликемични ефекат. Стање гладовања траје све до уноса следећег оброка. Базално стање се односи на стање након проспаване ноћи и неуношења хране 12 сати.</w:t>
      </w:r>
      <w:r w:rsidR="00A2332A">
        <w:rPr>
          <w:rFonts w:ascii="Arial" w:hAnsi="Arial" w:cs="Arial"/>
          <w:lang/>
        </w:rPr>
        <w:t xml:space="preserve"> У стању гладовања активирају се катаболички процеси (слика 4).</w:t>
      </w:r>
    </w:p>
    <w:p w:rsidR="00065AD2" w:rsidRPr="00983337" w:rsidRDefault="00065AD2" w:rsidP="00841C79">
      <w:pPr>
        <w:ind w:firstLine="567"/>
        <w:jc w:val="both"/>
        <w:rPr>
          <w:rFonts w:ascii="Arial" w:hAnsi="Arial" w:cs="Arial"/>
          <w:lang/>
        </w:rPr>
      </w:pPr>
      <w:r>
        <w:rPr>
          <w:rFonts w:ascii="Arial" w:hAnsi="Arial" w:cs="Arial"/>
          <w:lang/>
        </w:rPr>
        <w:t>Организму је потребна енергија непрестано, невезано за физичку активност, за одвијање базалног метаболизма. Извор енергије у стању гладовања представљају депоноване хранљиве материје. За одржавање гликемије најпре се користи гликоген из јетре који се у процесу гликогенолизе, коју подстиче глукагон, разлаже до глукозе, а онда из хепатоцита упућује у крв</w:t>
      </w:r>
      <w:r w:rsidR="00A2332A">
        <w:rPr>
          <w:rFonts w:ascii="Arial" w:hAnsi="Arial" w:cs="Arial"/>
          <w:lang/>
        </w:rPr>
        <w:t xml:space="preserve">. Глукагон такође активира липолизу у масном ткиву, тј. разградњу триацилглицерола из адипоцита и излазак масних киселина које преузимају нпр. мишићне ћелије, оксидују их и добијену енергију  користе  за своје </w:t>
      </w:r>
      <w:r w:rsidR="00A2332A">
        <w:rPr>
          <w:rFonts w:ascii="Arial" w:hAnsi="Arial" w:cs="Arial"/>
          <w:lang/>
        </w:rPr>
        <w:lastRenderedPageBreak/>
        <w:t>потребе. Јетра масне киселине оксидује делимично, до кетонских тела која шаље у крвоток и ставља на располагање осталим ткивима која могу да их користе. То је нарочито битно за мозак јер су нервне ћелије у стању да, осим глукозе, користе само кетонска тела као извор енергије.</w:t>
      </w:r>
    </w:p>
    <w:p w:rsidR="00B8698E" w:rsidRPr="00B8698E" w:rsidRDefault="00B8698E" w:rsidP="00841C79">
      <w:pPr>
        <w:rPr>
          <w:rFonts w:ascii="Arial" w:hAnsi="Arial" w:cs="Arial"/>
        </w:rPr>
      </w:pPr>
      <w:r>
        <w:rPr>
          <w:rFonts w:ascii="Arial" w:hAnsi="Arial" w:cs="Arial"/>
          <w:noProof/>
          <w:lang w:val="en-US"/>
        </w:rPr>
        <w:drawing>
          <wp:inline distT="0" distB="0" distL="0" distR="0">
            <wp:extent cx="5695950" cy="5047269"/>
            <wp:effectExtent l="0" t="0" r="0" b="1270"/>
            <wp:docPr id="1" name="Picture 1" descr="C:\Users\s.andjelkovic\Downloads\Krvni sud no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djelkovic\Downloads\Krvni sud novo.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95128" cy="5046540"/>
                    </a:xfrm>
                    <a:prstGeom prst="rect">
                      <a:avLst/>
                    </a:prstGeom>
                    <a:noFill/>
                    <a:ln>
                      <a:noFill/>
                    </a:ln>
                  </pic:spPr>
                </pic:pic>
              </a:graphicData>
            </a:graphic>
          </wp:inline>
        </w:drawing>
      </w:r>
    </w:p>
    <w:p w:rsidR="00104B31" w:rsidRPr="00B8698E" w:rsidRDefault="00104B31" w:rsidP="00841C79">
      <w:pPr>
        <w:rPr>
          <w:rFonts w:ascii="Arial" w:hAnsi="Arial" w:cs="Arial"/>
        </w:rPr>
      </w:pPr>
    </w:p>
    <w:p w:rsidR="00104B31" w:rsidRDefault="00104B31" w:rsidP="00841C79">
      <w:pPr>
        <w:rPr>
          <w:rFonts w:ascii="Arial" w:hAnsi="Arial" w:cs="Arial"/>
        </w:rPr>
      </w:pPr>
      <w:r>
        <w:rPr>
          <w:rFonts w:ascii="Arial" w:hAnsi="Arial" w:cs="Arial"/>
          <w:lang/>
        </w:rPr>
        <w:t>Слика 4. Стање гладовања</w:t>
      </w:r>
    </w:p>
    <w:p w:rsidR="0051435A" w:rsidRDefault="0051435A" w:rsidP="00841C79">
      <w:pPr>
        <w:ind w:firstLine="567"/>
        <w:jc w:val="both"/>
        <w:rPr>
          <w:rFonts w:ascii="Arial" w:hAnsi="Arial" w:cs="Arial"/>
          <w:lang/>
        </w:rPr>
      </w:pPr>
      <w:r>
        <w:rPr>
          <w:rFonts w:ascii="Arial" w:hAnsi="Arial" w:cs="Arial"/>
          <w:lang/>
        </w:rPr>
        <w:t xml:space="preserve">Главни извор глукозе током краткотрајног гладовања је гликоген. Међутим, резерве гликогена су довољне за свега 12-24 сата гладовања, након чега се исцрпе, тако да у одржавању гликемије након тога главну улогу има процес глуконеогенезе, односно синтезе глукозе из неугљенохидратних прекурсора – лактата, глицерола, глукогених аминокиселина. Што гладовање дуже траје глуконеогенеза ће се </w:t>
      </w:r>
      <w:r w:rsidR="00514D72">
        <w:rPr>
          <w:rFonts w:ascii="Arial" w:hAnsi="Arial" w:cs="Arial"/>
          <w:lang/>
        </w:rPr>
        <w:t>бити интензивнија</w:t>
      </w:r>
      <w:r w:rsidR="003966F1">
        <w:rPr>
          <w:rFonts w:ascii="Arial" w:hAnsi="Arial" w:cs="Arial"/>
          <w:lang/>
        </w:rPr>
        <w:t>, а овај процес је регулисан хормонима – активирају га хормони контрарегулаторни инсулину – глукагон и кортизол највише. Кортизол се зато највише лучи у јутарњим часовима, пошто се укључује у одржавање гликемије након ноћног гладовања – испољава хипергликемијски ефекат. Између осталог кортизол стимулише разградњу протеина – протеолизу што обезбеђује аминокиселине за процес глуконеогенезе.</w:t>
      </w:r>
      <w:r w:rsidR="00CB6394">
        <w:rPr>
          <w:rFonts w:ascii="Arial" w:hAnsi="Arial" w:cs="Arial"/>
          <w:lang/>
        </w:rPr>
        <w:t xml:space="preserve"> Азот из аминокиселина се у јетри уграђује у уреу која се путем урина </w:t>
      </w:r>
      <w:r w:rsidR="00CB6394">
        <w:rPr>
          <w:rFonts w:ascii="Arial" w:hAnsi="Arial" w:cs="Arial"/>
          <w:lang/>
        </w:rPr>
        <w:lastRenderedPageBreak/>
        <w:t>излучује.</w:t>
      </w:r>
      <w:r w:rsidR="003966F1">
        <w:rPr>
          <w:rFonts w:ascii="Arial" w:hAnsi="Arial" w:cs="Arial"/>
          <w:lang/>
        </w:rPr>
        <w:t xml:space="preserve"> Све протеинске аминокиселине изузев леуцина и лизина могу послужити као супстраз глуконеогенезе. </w:t>
      </w:r>
    </w:p>
    <w:p w:rsidR="003966F1" w:rsidRDefault="003966F1" w:rsidP="00841C79">
      <w:pPr>
        <w:ind w:firstLine="567"/>
        <w:jc w:val="both"/>
        <w:rPr>
          <w:rFonts w:ascii="Arial" w:hAnsi="Arial" w:cs="Arial"/>
          <w:lang/>
        </w:rPr>
      </w:pPr>
      <w:r>
        <w:rPr>
          <w:rFonts w:ascii="Arial" w:hAnsi="Arial" w:cs="Arial"/>
          <w:lang/>
        </w:rPr>
        <w:t>Масно ткиво има веома значајну улогу у стању гладовања пошто представља основни извор енергије. Липолиза у стању гладовања је хормонски регулисан процес</w:t>
      </w:r>
      <w:r w:rsidR="00CB6394">
        <w:rPr>
          <w:rFonts w:ascii="Arial" w:hAnsi="Arial" w:cs="Arial"/>
          <w:lang/>
        </w:rPr>
        <w:t xml:space="preserve"> и дешава се под дејтвом ензима хормон-сензитивне липазе, при чему се ослобађају масне киселине и глицерол. Различита ткива – мишићи, бубрези и већина осталих су стању да оксидују масне киселине и на тај начин обезбеђују енергију. Јетра масне киселине оксидује делимично – до кетонских тела која затим, друга ткива користе за добијање енергије. Нарочито је битно то што кетонска тела могу користити ћелије нервног ткива као алтернативни извор енергије када нема довољно глукозе. Концентрација кетонских тела у крви у току гладовања је повећана. У гладовању које дуго траје, смањује се стварање глукозе из аминокиселина, јер се телесни протеини штеде, тако да се смањује и стварање урее и пада њена концетрација у крви</w:t>
      </w:r>
      <w:r w:rsidR="00C12674">
        <w:rPr>
          <w:rFonts w:ascii="Arial" w:hAnsi="Arial" w:cs="Arial"/>
          <w:lang/>
        </w:rPr>
        <w:t>.</w:t>
      </w:r>
    </w:p>
    <w:p w:rsidR="00C12674" w:rsidRDefault="00C12674" w:rsidP="00841C79">
      <w:pPr>
        <w:ind w:firstLine="567"/>
        <w:jc w:val="both"/>
        <w:rPr>
          <w:rFonts w:ascii="Arial" w:hAnsi="Arial" w:cs="Arial"/>
          <w:lang/>
        </w:rPr>
      </w:pPr>
      <w:r>
        <w:rPr>
          <w:rFonts w:ascii="Arial" w:hAnsi="Arial" w:cs="Arial"/>
          <w:lang/>
        </w:rPr>
        <w:t xml:space="preserve">Колико дуго може човек да гладује одређује више фактора - величина масног ткива с обзиром да оно у гладовању обезбеђује највише енергије, али и маса телесних протеина. </w:t>
      </w:r>
    </w:p>
    <w:p w:rsidR="00C12674" w:rsidRDefault="00C12674" w:rsidP="00841C79">
      <w:pPr>
        <w:ind w:firstLine="567"/>
        <w:jc w:val="both"/>
        <w:rPr>
          <w:rFonts w:ascii="Arial" w:hAnsi="Arial" w:cs="Arial"/>
          <w:lang/>
        </w:rPr>
      </w:pPr>
    </w:p>
    <w:p w:rsidR="00C12674" w:rsidRDefault="007844C7" w:rsidP="00841C79">
      <w:pPr>
        <w:ind w:firstLine="567"/>
        <w:jc w:val="both"/>
        <w:rPr>
          <w:rFonts w:ascii="Arial" w:hAnsi="Arial" w:cs="Arial"/>
          <w:b/>
          <w:i/>
          <w:lang/>
        </w:rPr>
      </w:pPr>
      <w:r w:rsidRPr="007844C7">
        <w:rPr>
          <w:rFonts w:ascii="Arial" w:hAnsi="Arial" w:cs="Arial"/>
          <w:b/>
          <w:i/>
          <w:lang/>
        </w:rPr>
        <w:t>ДНЕВНА ПОТРОШЊА ЕНЕРГИЈЕ</w:t>
      </w:r>
    </w:p>
    <w:p w:rsidR="007844C7" w:rsidRDefault="007844C7" w:rsidP="00841C79">
      <w:pPr>
        <w:ind w:firstLine="567"/>
        <w:jc w:val="both"/>
        <w:rPr>
          <w:rFonts w:ascii="Arial" w:hAnsi="Arial" w:cs="Arial"/>
          <w:lang/>
        </w:rPr>
      </w:pPr>
      <w:r>
        <w:rPr>
          <w:rFonts w:ascii="Arial" w:hAnsi="Arial" w:cs="Arial"/>
          <w:lang/>
        </w:rPr>
        <w:t xml:space="preserve">Дневна потрошња енергије је количина енергије потребна за одржање базалног метаболизма и за све физичке активности као и енергија потребна  за обраду унете хране. </w:t>
      </w:r>
    </w:p>
    <w:p w:rsidR="007844C7" w:rsidRDefault="007844C7" w:rsidP="00841C79">
      <w:pPr>
        <w:ind w:firstLine="567"/>
        <w:jc w:val="both"/>
        <w:rPr>
          <w:rFonts w:ascii="Arial" w:hAnsi="Arial" w:cs="Arial"/>
          <w:lang/>
        </w:rPr>
      </w:pPr>
      <w:r>
        <w:rPr>
          <w:rFonts w:ascii="Arial" w:hAnsi="Arial" w:cs="Arial"/>
          <w:lang/>
        </w:rPr>
        <w:t>Базални метаболизам је количина енергије потребна за функционисање виталних органа – срца,</w:t>
      </w:r>
      <w:r w:rsidR="00F22731">
        <w:rPr>
          <w:rFonts w:ascii="Arial" w:hAnsi="Arial" w:cs="Arial"/>
          <w:lang/>
        </w:rPr>
        <w:t xml:space="preserve"> плућа, мозга, бу</w:t>
      </w:r>
      <w:r>
        <w:rPr>
          <w:rFonts w:ascii="Arial" w:hAnsi="Arial" w:cs="Arial"/>
          <w:lang/>
        </w:rPr>
        <w:t xml:space="preserve">брега, функцинисање ћелијских мембрана, за одвијање биохемијских реакција у </w:t>
      </w:r>
      <w:r w:rsidR="00F22731">
        <w:rPr>
          <w:rFonts w:ascii="Arial" w:hAnsi="Arial" w:cs="Arial"/>
          <w:lang/>
        </w:rPr>
        <w:t>ћелијама. То је енергија која је потребна у току дана за одржање у животу ако човек нема никакву физичку активност. Базални метаболизам се изражава у калоријама на дан и директно зависи од количине метаболички активног ткива и чисте телесне масе (без масноћа). ФАктори који утичу на величину базалног метаболизма одраслих су</w:t>
      </w:r>
      <w:r w:rsidR="00F22731">
        <w:rPr>
          <w:rFonts w:ascii="Arial" w:hAnsi="Arial" w:cs="Arial"/>
          <w:lang w:val="en-US"/>
        </w:rPr>
        <w:t>:</w:t>
      </w:r>
    </w:p>
    <w:p w:rsidR="00F22731" w:rsidRDefault="00F22731" w:rsidP="00841C79">
      <w:pPr>
        <w:pStyle w:val="ListParagraph"/>
        <w:numPr>
          <w:ilvl w:val="0"/>
          <w:numId w:val="2"/>
        </w:numPr>
        <w:jc w:val="both"/>
        <w:rPr>
          <w:rFonts w:ascii="Arial" w:hAnsi="Arial" w:cs="Arial"/>
          <w:lang/>
        </w:rPr>
      </w:pPr>
      <w:r>
        <w:rPr>
          <w:rFonts w:ascii="Arial" w:hAnsi="Arial" w:cs="Arial"/>
          <w:lang/>
        </w:rPr>
        <w:t>пол (код мушкараца је базални метаболизам виши него код жена)</w:t>
      </w:r>
    </w:p>
    <w:p w:rsidR="00F22731" w:rsidRDefault="00F22731" w:rsidP="00841C79">
      <w:pPr>
        <w:pStyle w:val="ListParagraph"/>
        <w:numPr>
          <w:ilvl w:val="0"/>
          <w:numId w:val="2"/>
        </w:numPr>
        <w:jc w:val="both"/>
        <w:rPr>
          <w:rFonts w:ascii="Arial" w:hAnsi="Arial" w:cs="Arial"/>
          <w:lang/>
        </w:rPr>
      </w:pPr>
      <w:r>
        <w:rPr>
          <w:rFonts w:ascii="Arial" w:hAnsi="Arial" w:cs="Arial"/>
          <w:lang/>
        </w:rPr>
        <w:t>телесна температура (расте са порастом телесне температуре)</w:t>
      </w:r>
    </w:p>
    <w:p w:rsidR="00F22731" w:rsidRDefault="00F22731" w:rsidP="00841C79">
      <w:pPr>
        <w:pStyle w:val="ListParagraph"/>
        <w:numPr>
          <w:ilvl w:val="0"/>
          <w:numId w:val="2"/>
        </w:numPr>
        <w:jc w:val="both"/>
        <w:rPr>
          <w:rFonts w:ascii="Arial" w:hAnsi="Arial" w:cs="Arial"/>
          <w:lang/>
        </w:rPr>
      </w:pPr>
      <w:r>
        <w:rPr>
          <w:rFonts w:ascii="Arial" w:hAnsi="Arial" w:cs="Arial"/>
          <w:lang/>
        </w:rPr>
        <w:t>спољна температура (на хладноћи расте)</w:t>
      </w:r>
    </w:p>
    <w:p w:rsidR="00F22731" w:rsidRDefault="00F22731" w:rsidP="00841C79">
      <w:pPr>
        <w:pStyle w:val="ListParagraph"/>
        <w:numPr>
          <w:ilvl w:val="0"/>
          <w:numId w:val="2"/>
        </w:numPr>
        <w:jc w:val="both"/>
        <w:rPr>
          <w:rFonts w:ascii="Arial" w:hAnsi="Arial" w:cs="Arial"/>
          <w:lang/>
        </w:rPr>
      </w:pPr>
      <w:r>
        <w:rPr>
          <w:rFonts w:ascii="Arial" w:hAnsi="Arial" w:cs="Arial"/>
          <w:lang/>
        </w:rPr>
        <w:t>тиреоидни статус (расте у хипертиреоидизму)</w:t>
      </w:r>
    </w:p>
    <w:p w:rsidR="00F22731" w:rsidRDefault="00F22731" w:rsidP="00841C79">
      <w:pPr>
        <w:pStyle w:val="ListParagraph"/>
        <w:numPr>
          <w:ilvl w:val="0"/>
          <w:numId w:val="2"/>
        </w:numPr>
        <w:jc w:val="both"/>
        <w:rPr>
          <w:rFonts w:ascii="Arial" w:hAnsi="Arial" w:cs="Arial"/>
          <w:lang/>
        </w:rPr>
      </w:pPr>
      <w:r>
        <w:rPr>
          <w:rFonts w:ascii="Arial" w:hAnsi="Arial" w:cs="Arial"/>
          <w:lang/>
        </w:rPr>
        <w:t>трудноћа и лактација (расте)</w:t>
      </w:r>
    </w:p>
    <w:p w:rsidR="00F22731" w:rsidRDefault="00F22731" w:rsidP="00841C79">
      <w:pPr>
        <w:pStyle w:val="ListParagraph"/>
        <w:numPr>
          <w:ilvl w:val="0"/>
          <w:numId w:val="2"/>
        </w:numPr>
        <w:jc w:val="both"/>
        <w:rPr>
          <w:rFonts w:ascii="Arial" w:hAnsi="Arial" w:cs="Arial"/>
          <w:lang/>
        </w:rPr>
      </w:pPr>
      <w:r>
        <w:rPr>
          <w:rFonts w:ascii="Arial" w:hAnsi="Arial" w:cs="Arial"/>
          <w:lang/>
        </w:rPr>
        <w:t>старост (смањује се са старењем)</w:t>
      </w:r>
    </w:p>
    <w:p w:rsidR="004E7785" w:rsidRPr="004E7785" w:rsidRDefault="00F22731" w:rsidP="00841C79">
      <w:pPr>
        <w:ind w:firstLine="567"/>
        <w:jc w:val="both"/>
        <w:rPr>
          <w:rFonts w:ascii="Arial" w:hAnsi="Arial" w:cs="Arial"/>
          <w:lang w:val="en-US"/>
        </w:rPr>
      </w:pPr>
      <w:r>
        <w:rPr>
          <w:rFonts w:ascii="Arial" w:hAnsi="Arial" w:cs="Arial"/>
          <w:lang/>
        </w:rPr>
        <w:t xml:space="preserve">Најгрубље се величина базалног метаболизма израчунава множењем телесне масе са 24, тако добијамо величину базалног метаболизма изражену у </w:t>
      </w:r>
      <w:r>
        <w:rPr>
          <w:rFonts w:ascii="Arial" w:hAnsi="Arial" w:cs="Arial"/>
        </w:rPr>
        <w:t>kcal/</w:t>
      </w:r>
      <w:r>
        <w:rPr>
          <w:rFonts w:ascii="Arial" w:hAnsi="Arial" w:cs="Arial"/>
          <w:lang/>
        </w:rPr>
        <w:t>дану</w:t>
      </w:r>
      <w:r w:rsidR="00D23F89">
        <w:rPr>
          <w:rFonts w:ascii="Arial" w:hAnsi="Arial" w:cs="Arial"/>
          <w:lang/>
        </w:rPr>
        <w:t xml:space="preserve">. За прецизније одређивање користе се различите емпиријски изведене једначине, али ни оне не дају сасвим сигурне резултате јер не узимају </w:t>
      </w:r>
      <w:r w:rsidR="00482F5A">
        <w:rPr>
          <w:rFonts w:ascii="Arial" w:hAnsi="Arial" w:cs="Arial"/>
          <w:lang/>
        </w:rPr>
        <w:t>у обзир индивидуалне разлике међ</w:t>
      </w:r>
      <w:r w:rsidR="00D23F89">
        <w:rPr>
          <w:rFonts w:ascii="Arial" w:hAnsi="Arial" w:cs="Arial"/>
          <w:lang/>
        </w:rPr>
        <w:t xml:space="preserve">у појединцима. </w:t>
      </w:r>
      <w:r w:rsidR="004E7785">
        <w:rPr>
          <w:rFonts w:ascii="Arial" w:hAnsi="Arial" w:cs="Arial"/>
          <w:lang/>
        </w:rPr>
        <w:t>Једна од једначина које се користе за израчунавање величине базалног метаболизма је модификована  Харис-Бенедиктова једначина</w:t>
      </w:r>
      <w:r w:rsidR="004E7785">
        <w:rPr>
          <w:rFonts w:ascii="Arial" w:hAnsi="Arial" w:cs="Arial"/>
          <w:lang w:val="en-US"/>
        </w:rPr>
        <w:t>:</w:t>
      </w:r>
    </w:p>
    <w:tbl>
      <w:tblPr>
        <w:tblStyle w:val="TableGrid"/>
        <w:tblW w:w="9334" w:type="dxa"/>
        <w:tblLook w:val="04A0"/>
      </w:tblPr>
      <w:tblGrid>
        <w:gridCol w:w="2093"/>
        <w:gridCol w:w="7241"/>
      </w:tblGrid>
      <w:tr w:rsidR="004E7785" w:rsidTr="004E7785">
        <w:trPr>
          <w:trHeight w:val="860"/>
        </w:trPr>
        <w:tc>
          <w:tcPr>
            <w:tcW w:w="2093" w:type="dxa"/>
            <w:vAlign w:val="center"/>
          </w:tcPr>
          <w:p w:rsidR="004E7785" w:rsidRPr="004E7785" w:rsidRDefault="004E7785" w:rsidP="00841C79">
            <w:pPr>
              <w:spacing w:line="276" w:lineRule="auto"/>
              <w:jc w:val="center"/>
              <w:rPr>
                <w:rFonts w:ascii="Arial" w:hAnsi="Arial" w:cs="Arial"/>
                <w:lang/>
              </w:rPr>
            </w:pPr>
            <w:r w:rsidRPr="004E7785">
              <w:rPr>
                <w:rFonts w:ascii="Arial" w:eastAsia="Times New Roman" w:hAnsi="Arial" w:cs="Arial"/>
                <w:color w:val="000000" w:themeColor="text1"/>
                <w:kern w:val="24"/>
                <w:lang/>
              </w:rPr>
              <w:lastRenderedPageBreak/>
              <w:t>Мушкарци</w:t>
            </w:r>
          </w:p>
        </w:tc>
        <w:tc>
          <w:tcPr>
            <w:tcW w:w="7241" w:type="dxa"/>
            <w:vAlign w:val="center"/>
          </w:tcPr>
          <w:p w:rsidR="004E7785" w:rsidRPr="004E7785" w:rsidRDefault="004E7785" w:rsidP="00841C79">
            <w:pPr>
              <w:spacing w:line="276" w:lineRule="auto"/>
              <w:jc w:val="center"/>
              <w:rPr>
                <w:rFonts w:ascii="Arial" w:hAnsi="Arial" w:cs="Arial"/>
                <w:lang/>
              </w:rPr>
            </w:pPr>
            <w:r w:rsidRPr="004E7785">
              <w:rPr>
                <w:rFonts w:ascii="Arial" w:eastAsia="Times New Roman" w:hAnsi="Arial" w:cs="Arial"/>
                <w:color w:val="000000" w:themeColor="text1"/>
                <w:kern w:val="24"/>
                <w:lang w:val="en-US"/>
              </w:rPr>
              <w:t xml:space="preserve">BMR = (10 × </w:t>
            </w:r>
            <w:r w:rsidRPr="004E7785">
              <w:rPr>
                <w:rFonts w:ascii="Arial" w:eastAsia="Times New Roman" w:hAnsi="Arial" w:cs="Arial"/>
                <w:color w:val="000000" w:themeColor="text1"/>
                <w:kern w:val="24"/>
                <w:lang/>
              </w:rPr>
              <w:t>масау</w:t>
            </w:r>
            <w:r w:rsidRPr="004E7785">
              <w:rPr>
                <w:rFonts w:ascii="Arial" w:eastAsia="Times New Roman" w:hAnsi="Arial" w:cs="Arial"/>
                <w:color w:val="000000" w:themeColor="text1"/>
                <w:kern w:val="24"/>
                <w:lang w:val="en-US"/>
              </w:rPr>
              <w:t xml:space="preserve"> kg) + (6.25 × </w:t>
            </w:r>
            <w:r w:rsidRPr="004E7785">
              <w:rPr>
                <w:rFonts w:ascii="Arial" w:eastAsia="Times New Roman" w:hAnsi="Arial" w:cs="Arial"/>
                <w:color w:val="000000" w:themeColor="text1"/>
                <w:kern w:val="24"/>
                <w:lang/>
              </w:rPr>
              <w:t xml:space="preserve">висина у </w:t>
            </w:r>
            <w:r w:rsidRPr="004E7785">
              <w:rPr>
                <w:rFonts w:ascii="Arial" w:eastAsia="Times New Roman" w:hAnsi="Arial" w:cs="Arial"/>
                <w:color w:val="000000" w:themeColor="text1"/>
                <w:kern w:val="24"/>
                <w:lang w:val="en-US"/>
              </w:rPr>
              <w:t xml:space="preserve">cm) - (5 × </w:t>
            </w:r>
            <w:r w:rsidRPr="004E7785">
              <w:rPr>
                <w:rFonts w:ascii="Arial" w:eastAsia="Times New Roman" w:hAnsi="Arial" w:cs="Arial"/>
                <w:color w:val="000000" w:themeColor="text1"/>
                <w:kern w:val="24"/>
                <w:lang/>
              </w:rPr>
              <w:t>године старости</w:t>
            </w:r>
            <w:r w:rsidRPr="004E7785">
              <w:rPr>
                <w:rFonts w:ascii="Arial" w:eastAsia="Times New Roman" w:hAnsi="Arial" w:cs="Arial"/>
                <w:color w:val="000000" w:themeColor="text1"/>
                <w:kern w:val="24"/>
                <w:lang w:val="en-US"/>
              </w:rPr>
              <w:t>) + 5</w:t>
            </w:r>
          </w:p>
        </w:tc>
      </w:tr>
      <w:tr w:rsidR="004E7785" w:rsidTr="004E7785">
        <w:trPr>
          <w:trHeight w:val="914"/>
        </w:trPr>
        <w:tc>
          <w:tcPr>
            <w:tcW w:w="2093" w:type="dxa"/>
            <w:vAlign w:val="center"/>
          </w:tcPr>
          <w:p w:rsidR="004E7785" w:rsidRDefault="004E7785" w:rsidP="00841C79">
            <w:pPr>
              <w:spacing w:line="276" w:lineRule="auto"/>
              <w:jc w:val="center"/>
              <w:rPr>
                <w:rFonts w:ascii="Arial" w:hAnsi="Arial" w:cs="Arial"/>
                <w:lang/>
              </w:rPr>
            </w:pPr>
            <w:r>
              <w:rPr>
                <w:rFonts w:ascii="Arial" w:hAnsi="Arial" w:cs="Arial"/>
                <w:lang/>
              </w:rPr>
              <w:t>Жене</w:t>
            </w:r>
          </w:p>
        </w:tc>
        <w:tc>
          <w:tcPr>
            <w:tcW w:w="7241" w:type="dxa"/>
            <w:vAlign w:val="center"/>
          </w:tcPr>
          <w:p w:rsidR="004E7785" w:rsidRPr="004E7785" w:rsidRDefault="004E7785" w:rsidP="00841C79">
            <w:pPr>
              <w:spacing w:line="276" w:lineRule="auto"/>
              <w:jc w:val="center"/>
              <w:rPr>
                <w:rFonts w:ascii="Arial" w:hAnsi="Arial" w:cs="Arial"/>
                <w:lang/>
              </w:rPr>
            </w:pPr>
            <w:r w:rsidRPr="004E7785">
              <w:rPr>
                <w:rFonts w:ascii="Arial" w:eastAsia="Times New Roman" w:hAnsi="Arial" w:cs="Arial"/>
                <w:color w:val="000000" w:themeColor="text1"/>
                <w:kern w:val="24"/>
                <w:lang w:val="en-US"/>
              </w:rPr>
              <w:t xml:space="preserve">BMR = (10 × </w:t>
            </w:r>
            <w:r w:rsidRPr="004E7785">
              <w:rPr>
                <w:rFonts w:ascii="Arial" w:eastAsia="Times New Roman" w:hAnsi="Arial" w:cs="Arial"/>
                <w:color w:val="000000" w:themeColor="text1"/>
                <w:kern w:val="24"/>
                <w:lang/>
              </w:rPr>
              <w:t xml:space="preserve">маса у </w:t>
            </w:r>
            <w:r w:rsidRPr="004E7785">
              <w:rPr>
                <w:rFonts w:ascii="Arial" w:eastAsia="Times New Roman" w:hAnsi="Arial" w:cs="Arial"/>
                <w:color w:val="000000" w:themeColor="text1"/>
                <w:kern w:val="24"/>
                <w:lang w:val="en-US"/>
              </w:rPr>
              <w:t xml:space="preserve">kg) + (6.25 × </w:t>
            </w:r>
            <w:r w:rsidRPr="004E7785">
              <w:rPr>
                <w:rFonts w:ascii="Arial" w:eastAsia="Times New Roman" w:hAnsi="Arial" w:cs="Arial"/>
                <w:color w:val="000000" w:themeColor="text1"/>
                <w:kern w:val="24"/>
                <w:lang/>
              </w:rPr>
              <w:t xml:space="preserve">висина у </w:t>
            </w:r>
            <w:r w:rsidRPr="004E7785">
              <w:rPr>
                <w:rFonts w:ascii="Arial" w:eastAsia="Times New Roman" w:hAnsi="Arial" w:cs="Arial"/>
                <w:color w:val="000000" w:themeColor="text1"/>
                <w:kern w:val="24"/>
                <w:lang w:val="en-US"/>
              </w:rPr>
              <w:t xml:space="preserve">cm) - (5 × </w:t>
            </w:r>
            <w:r w:rsidRPr="004E7785">
              <w:rPr>
                <w:rFonts w:ascii="Arial" w:eastAsia="Times New Roman" w:hAnsi="Arial" w:cs="Arial"/>
                <w:color w:val="000000" w:themeColor="text1"/>
                <w:kern w:val="24"/>
                <w:lang/>
              </w:rPr>
              <w:t>године старости</w:t>
            </w:r>
            <w:r w:rsidRPr="004E7785">
              <w:rPr>
                <w:rFonts w:ascii="Arial" w:eastAsia="Times New Roman" w:hAnsi="Arial" w:cs="Arial"/>
                <w:color w:val="000000" w:themeColor="text1"/>
                <w:kern w:val="24"/>
                <w:lang w:val="en-US"/>
              </w:rPr>
              <w:t>) - 161</w:t>
            </w:r>
          </w:p>
        </w:tc>
      </w:tr>
    </w:tbl>
    <w:p w:rsidR="006459EF" w:rsidRDefault="004E7785" w:rsidP="00841C79">
      <w:pPr>
        <w:ind w:firstLine="567"/>
        <w:jc w:val="both"/>
        <w:rPr>
          <w:rFonts w:ascii="Arial" w:hAnsi="Arial" w:cs="Arial"/>
          <w:lang/>
        </w:rPr>
      </w:pPr>
      <w:r>
        <w:rPr>
          <w:rFonts w:ascii="Arial" w:hAnsi="Arial" w:cs="Arial"/>
          <w:lang/>
        </w:rPr>
        <w:t>Дневна птрошња енергије добија се када се величин абазалног метаболизма сабере са енергијом која је потребна за обављање различитих активности. За претежно седентарни начин живота и слабу физичку активност на базални метаболизам се додаје још 30</w:t>
      </w:r>
      <w:r>
        <w:rPr>
          <w:rFonts w:ascii="Arial" w:hAnsi="Arial" w:cs="Arial"/>
          <w:lang w:val="en-US"/>
        </w:rPr>
        <w:t xml:space="preserve">%, а </w:t>
      </w:r>
      <w:proofErr w:type="spellStart"/>
      <w:r>
        <w:rPr>
          <w:rFonts w:ascii="Arial" w:hAnsi="Arial" w:cs="Arial"/>
          <w:lang w:val="en-US"/>
        </w:rPr>
        <w:t>за</w:t>
      </w:r>
      <w:proofErr w:type="spellEnd"/>
      <w:r>
        <w:rPr>
          <w:rFonts w:ascii="Arial" w:hAnsi="Arial" w:cs="Arial"/>
          <w:lang/>
        </w:rPr>
        <w:t xml:space="preserve">умерену </w:t>
      </w:r>
      <w:proofErr w:type="spellStart"/>
      <w:r>
        <w:rPr>
          <w:rFonts w:ascii="Arial" w:hAnsi="Arial" w:cs="Arial"/>
          <w:lang w:val="en-US"/>
        </w:rPr>
        <w:t>физичкуактивн</w:t>
      </w:r>
      <w:proofErr w:type="spellEnd"/>
      <w:r>
        <w:rPr>
          <w:rFonts w:ascii="Arial" w:hAnsi="Arial" w:cs="Arial"/>
          <w:lang/>
        </w:rPr>
        <w:t>о</w:t>
      </w:r>
      <w:proofErr w:type="spellStart"/>
      <w:r>
        <w:rPr>
          <w:rFonts w:ascii="Arial" w:hAnsi="Arial" w:cs="Arial"/>
          <w:lang w:val="en-US"/>
        </w:rPr>
        <w:t>ст</w:t>
      </w:r>
      <w:proofErr w:type="spellEnd"/>
      <w:r w:rsidR="00B805D9">
        <w:rPr>
          <w:rFonts w:ascii="Arial" w:hAnsi="Arial" w:cs="Arial"/>
          <w:lang/>
        </w:rPr>
        <w:t xml:space="preserve"> у трајању од око 2 сат</w:t>
      </w:r>
      <w:r>
        <w:rPr>
          <w:rFonts w:ascii="Arial" w:hAnsi="Arial" w:cs="Arial"/>
          <w:lang/>
        </w:rPr>
        <w:t>а дневно троши се још 60-70</w:t>
      </w:r>
      <w:r>
        <w:rPr>
          <w:rFonts w:ascii="Arial" w:hAnsi="Arial" w:cs="Arial"/>
          <w:lang w:val="en-US"/>
        </w:rPr>
        <w:t xml:space="preserve">% </w:t>
      </w:r>
      <w:r>
        <w:rPr>
          <w:rFonts w:ascii="Arial" w:hAnsi="Arial" w:cs="Arial"/>
          <w:lang/>
        </w:rPr>
        <w:t>енергије у односу на базални метаболизам. Уколико се исхраном уноси више енергије него што се троши доћи ће до пораста телесне масе, а уношењем мање енергије него што је потребно долази до смањења телесне масе.</w:t>
      </w:r>
    </w:p>
    <w:p w:rsidR="00B805D9" w:rsidRDefault="00B805D9" w:rsidP="00841C79">
      <w:pPr>
        <w:ind w:firstLine="567"/>
        <w:jc w:val="both"/>
        <w:rPr>
          <w:rFonts w:ascii="Arial" w:hAnsi="Arial" w:cs="Arial"/>
          <w:lang/>
        </w:rPr>
      </w:pPr>
    </w:p>
    <w:p w:rsidR="00B805D9" w:rsidRDefault="00B805D9" w:rsidP="00841C79">
      <w:pPr>
        <w:ind w:firstLine="567"/>
        <w:jc w:val="both"/>
        <w:rPr>
          <w:rFonts w:ascii="Arial" w:hAnsi="Arial" w:cs="Arial"/>
          <w:b/>
          <w:i/>
          <w:lang/>
        </w:rPr>
      </w:pPr>
      <w:r w:rsidRPr="00B805D9">
        <w:rPr>
          <w:rFonts w:ascii="Arial" w:hAnsi="Arial" w:cs="Arial"/>
          <w:b/>
          <w:i/>
          <w:lang/>
        </w:rPr>
        <w:t>ПОТРЕБЕ И ПРЕПОРУКЕ У ИСХРАНИ</w:t>
      </w:r>
    </w:p>
    <w:p w:rsidR="00B805D9" w:rsidRPr="00B805D9" w:rsidRDefault="00B805D9" w:rsidP="00841C79">
      <w:pPr>
        <w:spacing w:after="0"/>
        <w:ind w:firstLine="851"/>
        <w:contextualSpacing/>
        <w:rPr>
          <w:rFonts w:ascii="Arial" w:eastAsia="Times New Roman" w:hAnsi="Arial" w:cs="Arial"/>
          <w:lang/>
        </w:rPr>
      </w:pPr>
      <w:r w:rsidRPr="00B805D9">
        <w:rPr>
          <w:rFonts w:ascii="Arial" w:eastAsiaTheme="minorEastAsia" w:hAnsi="Arial" w:cs="Arial"/>
          <w:color w:val="000000" w:themeColor="text1"/>
          <w:kern w:val="24"/>
          <w:lang/>
        </w:rPr>
        <w:t>Организам за нормално функционисање захтева снабдевање нутријентима који обезбеђују енргију, градивни материјал и компоненте неопходне за одржавање хомеостазе и одвијање хемијских реакција у ћелијама</w:t>
      </w:r>
      <w:r>
        <w:rPr>
          <w:rFonts w:ascii="Arial" w:eastAsiaTheme="minorEastAsia" w:hAnsi="Arial" w:cs="Arial"/>
          <w:color w:val="000000" w:themeColor="text1"/>
          <w:kern w:val="24"/>
          <w:lang/>
        </w:rPr>
        <w:t>.</w:t>
      </w:r>
    </w:p>
    <w:p w:rsidR="00B805D9" w:rsidRPr="00B805D9" w:rsidRDefault="00B805D9" w:rsidP="00841C79">
      <w:pPr>
        <w:spacing w:after="0"/>
        <w:ind w:firstLine="851"/>
        <w:contextualSpacing/>
        <w:rPr>
          <w:rFonts w:ascii="Arial" w:eastAsia="Times New Roman" w:hAnsi="Arial" w:cs="Arial"/>
          <w:lang/>
        </w:rPr>
      </w:pPr>
      <w:r w:rsidRPr="00B805D9">
        <w:rPr>
          <w:rFonts w:ascii="Arial" w:eastAsiaTheme="minorEastAsia" w:hAnsi="Arial" w:cs="Arial"/>
          <w:color w:val="000000" w:themeColor="text1"/>
          <w:kern w:val="24"/>
          <w:lang/>
        </w:rPr>
        <w:t>Нутријенти</w:t>
      </w:r>
      <w:r>
        <w:rPr>
          <w:rFonts w:ascii="Arial" w:eastAsiaTheme="minorEastAsia" w:hAnsi="Arial" w:cs="Arial"/>
          <w:color w:val="000000" w:themeColor="text1"/>
          <w:kern w:val="24"/>
          <w:lang/>
        </w:rPr>
        <w:t xml:space="preserve"> се деле на м</w:t>
      </w:r>
      <w:r w:rsidRPr="00B805D9">
        <w:rPr>
          <w:rFonts w:ascii="Arial" w:eastAsiaTheme="minorEastAsia" w:hAnsi="Arial" w:cs="Arial"/>
          <w:color w:val="000000" w:themeColor="text1"/>
          <w:kern w:val="24"/>
          <w:lang/>
        </w:rPr>
        <w:t>акронутритијенти (угљени хидрати, протеини и масти)</w:t>
      </w:r>
      <w:r>
        <w:rPr>
          <w:rFonts w:ascii="Arial" w:eastAsiaTheme="minorEastAsia" w:hAnsi="Arial" w:cs="Arial"/>
          <w:color w:val="000000" w:themeColor="text1"/>
          <w:kern w:val="24"/>
          <w:lang/>
        </w:rPr>
        <w:t xml:space="preserve"> имикронутријенте</w:t>
      </w:r>
      <w:r w:rsidRPr="00B805D9">
        <w:rPr>
          <w:rFonts w:ascii="Arial" w:eastAsiaTheme="minorEastAsia" w:hAnsi="Arial" w:cs="Arial"/>
          <w:color w:val="000000" w:themeColor="text1"/>
          <w:kern w:val="24"/>
          <w:lang/>
        </w:rPr>
        <w:t xml:space="preserve"> (витамини и минерали)</w:t>
      </w:r>
    </w:p>
    <w:p w:rsidR="00B805D9" w:rsidRDefault="00B805D9" w:rsidP="00841C79">
      <w:pPr>
        <w:spacing w:after="0"/>
        <w:ind w:firstLine="851"/>
        <w:contextualSpacing/>
        <w:jc w:val="both"/>
        <w:rPr>
          <w:rFonts w:ascii="Arial" w:eastAsiaTheme="minorEastAsia" w:hAnsi="Arial" w:cs="Arial"/>
          <w:color w:val="000000" w:themeColor="text1"/>
          <w:kern w:val="24"/>
          <w:lang/>
        </w:rPr>
      </w:pPr>
      <w:r w:rsidRPr="00B805D9">
        <w:rPr>
          <w:rFonts w:ascii="Arial" w:eastAsiaTheme="minorEastAsia" w:hAnsi="Arial" w:cs="Arial"/>
          <w:color w:val="000000" w:themeColor="text1"/>
          <w:kern w:val="24"/>
          <w:lang/>
        </w:rPr>
        <w:t>У задовољавању енергетских потреба организма најзначајнију улогу имају угљени хидрати и масти, али и протеини</w:t>
      </w:r>
      <w:r>
        <w:rPr>
          <w:rFonts w:ascii="Arial" w:eastAsiaTheme="minorEastAsia" w:hAnsi="Arial" w:cs="Arial"/>
          <w:color w:val="000000" w:themeColor="text1"/>
          <w:kern w:val="24"/>
          <w:lang/>
        </w:rPr>
        <w:t>.</w:t>
      </w:r>
      <w:r w:rsidRPr="00B805D9">
        <w:rPr>
          <w:rFonts w:ascii="Arial" w:eastAsiaTheme="minorEastAsia" w:hAnsi="Arial" w:cs="Arial"/>
          <w:color w:val="000000" w:themeColor="text1"/>
          <w:kern w:val="24"/>
          <w:lang/>
        </w:rPr>
        <w:t>За раст и развој ткива неопходни су протеини, минерали , елементи у трагу и витамини</w:t>
      </w:r>
      <w:r>
        <w:rPr>
          <w:rFonts w:ascii="Arial" w:eastAsiaTheme="minorEastAsia" w:hAnsi="Arial" w:cs="Arial"/>
          <w:color w:val="000000" w:themeColor="text1"/>
          <w:kern w:val="24"/>
          <w:lang/>
        </w:rPr>
        <w:t xml:space="preserve">. </w:t>
      </w:r>
      <w:r w:rsidRPr="00B805D9">
        <w:rPr>
          <w:rFonts w:ascii="Arial" w:eastAsiaTheme="minorEastAsia" w:hAnsi="Arial" w:cs="Arial"/>
          <w:color w:val="000000" w:themeColor="text1"/>
          <w:kern w:val="24"/>
          <w:lang/>
        </w:rPr>
        <w:t>За метаболичку контролу неопходни су вода, протеини и витамини, али и минерали и елементи у трагу</w:t>
      </w:r>
      <w:r>
        <w:rPr>
          <w:rFonts w:ascii="Arial" w:eastAsiaTheme="minorEastAsia" w:hAnsi="Arial" w:cs="Arial"/>
          <w:color w:val="000000" w:themeColor="text1"/>
          <w:kern w:val="24"/>
          <w:lang/>
        </w:rPr>
        <w:t xml:space="preserve">. </w:t>
      </w:r>
    </w:p>
    <w:p w:rsidR="006C20E6" w:rsidRPr="006C20E6" w:rsidRDefault="00B805D9" w:rsidP="00841C79">
      <w:pPr>
        <w:spacing w:after="0"/>
        <w:ind w:firstLine="567"/>
        <w:jc w:val="both"/>
        <w:rPr>
          <w:rFonts w:ascii="Arial" w:eastAsia="Times New Roman" w:hAnsi="Arial" w:cs="Arial"/>
          <w:lang/>
        </w:rPr>
      </w:pPr>
      <w:r w:rsidRPr="006C20E6">
        <w:rPr>
          <w:rFonts w:ascii="Arial" w:eastAsiaTheme="minorEastAsia" w:hAnsi="Arial" w:cs="Arial"/>
          <w:color w:val="000000" w:themeColor="text1"/>
          <w:kern w:val="24"/>
          <w:lang/>
        </w:rPr>
        <w:t xml:space="preserve"> Ни један угљени хидрат није есенцијалан јер се може синтетисати у организму из аминокиселина на пример, а могу се и преводити један у други.</w:t>
      </w:r>
      <w:r w:rsidR="00C146E4" w:rsidRPr="006C20E6">
        <w:rPr>
          <w:rFonts w:ascii="Arial" w:eastAsiaTheme="minorEastAsia" w:hAnsi="Arial" w:cs="Arial"/>
          <w:color w:val="000000" w:themeColor="text1"/>
          <w:kern w:val="24"/>
          <w:lang/>
        </w:rPr>
        <w:t>Угљених хидрата су главни извор енергије у просечној балансираној исхрани (45-65%). Осим енергетске улоге, неопходни су нпр. за синтезу неких неесенцијалних аминокиселина.Главни извори угљених хидрата су сложени угљени хидрати (скроб и дијететска влакна) и прости (шећер). И</w:t>
      </w:r>
      <w:r w:rsidRPr="006C20E6">
        <w:rPr>
          <w:rFonts w:ascii="Arial" w:eastAsiaTheme="minorEastAsia" w:hAnsi="Arial" w:cs="Arial"/>
          <w:color w:val="000000" w:themeColor="text1"/>
          <w:kern w:val="24"/>
          <w:lang/>
        </w:rPr>
        <w:t xml:space="preserve">схрана без угљених хидрата мора да садржи већеколичине масти да би биле задовољене енергетске потребе, али таква исхрана повлачи гојазност и атеросклерозу.Неке масне киселине је неопходно уносити храном јер није могуће синтетисати их у организму, па су зато есенцијалне. </w:t>
      </w:r>
      <w:r w:rsidR="003A61A4" w:rsidRPr="006C20E6">
        <w:rPr>
          <w:rFonts w:ascii="Arial" w:eastAsiaTheme="minorEastAsia" w:hAnsi="Arial" w:cs="Arial"/>
          <w:color w:val="000000" w:themeColor="text1"/>
          <w:kern w:val="24"/>
          <w:lang/>
        </w:rPr>
        <w:t>Што се тиче протеина, неке аминикиселине се не могу синтетисати у организму, па се морају унети путем хране, њих називамо есенцијалне. Зато исхрана треба да их садржи. Дневно је потребно унети око 0,8</w:t>
      </w:r>
      <w:r w:rsidR="003A61A4" w:rsidRPr="006C20E6">
        <w:rPr>
          <w:rFonts w:ascii="Arial" w:eastAsiaTheme="minorEastAsia" w:hAnsi="Arial" w:cs="Arial"/>
          <w:color w:val="000000" w:themeColor="text1"/>
          <w:kern w:val="24"/>
          <w:lang/>
        </w:rPr>
        <w:t xml:space="preserve">g </w:t>
      </w:r>
      <w:r w:rsidR="003A61A4" w:rsidRPr="006C20E6">
        <w:rPr>
          <w:rFonts w:ascii="Arial" w:eastAsiaTheme="minorEastAsia" w:hAnsi="Arial" w:cs="Arial"/>
          <w:color w:val="000000" w:themeColor="text1"/>
          <w:kern w:val="24"/>
          <w:lang/>
        </w:rPr>
        <w:t>протеина по килограму телесне масе да би се задовољила потреба за есенцијалним аминокиселинама. Протеини животињског порекла су богатији у есенцијалним аминокиселинма ау односу на биљне протеине.</w:t>
      </w:r>
      <w:r w:rsidR="006C20E6" w:rsidRPr="006C20E6">
        <w:rPr>
          <w:rFonts w:ascii="Arial" w:eastAsiaTheme="minorEastAsia" w:hAnsi="Arial" w:cs="Arial"/>
          <w:color w:val="000000" w:themeColor="text1"/>
          <w:kern w:val="24"/>
          <w:lang/>
        </w:rPr>
        <w:t>Статус протеина у организму се процењује мерењем концентрације албумина у серуму (статус је адекватан ако је концентрација албумина &gt;35</w:t>
      </w:r>
      <w:r w:rsidR="006C20E6" w:rsidRPr="006C20E6">
        <w:rPr>
          <w:rFonts w:ascii="Arial" w:eastAsiaTheme="minorEastAsia" w:hAnsi="Arial" w:cs="Arial"/>
          <w:color w:val="000000" w:themeColor="text1"/>
          <w:kern w:val="24"/>
          <w:lang w:val="en-US"/>
        </w:rPr>
        <w:t>g</w:t>
      </w:r>
      <w:r w:rsidR="006C20E6" w:rsidRPr="006C20E6">
        <w:rPr>
          <w:rFonts w:ascii="Arial" w:eastAsiaTheme="minorEastAsia" w:hAnsi="Arial" w:cs="Arial"/>
          <w:color w:val="000000" w:themeColor="text1"/>
          <w:kern w:val="24"/>
          <w:lang w:val="sr-Latn-BA"/>
        </w:rPr>
        <w:t>/l)</w:t>
      </w:r>
      <w:r w:rsidR="006C20E6" w:rsidRPr="006C20E6">
        <w:rPr>
          <w:rFonts w:ascii="Arial" w:eastAsiaTheme="minorEastAsia" w:hAnsi="Arial" w:cs="Arial"/>
          <w:color w:val="000000" w:themeColor="text1"/>
          <w:kern w:val="24"/>
          <w:lang/>
        </w:rPr>
        <w:t>. Дијета са високим садржајем протеина се често користи у циљу повећања мишићне масе, али и губитка вишка масти пошто протеинска храна даје јачи ефекат засићења него храна богата угљеним хидратима и мастима</w:t>
      </w:r>
      <w:r w:rsidR="006C20E6">
        <w:rPr>
          <w:rFonts w:ascii="Arial" w:eastAsiaTheme="minorEastAsia" w:hAnsi="Arial" w:cs="Arial"/>
          <w:color w:val="000000" w:themeColor="text1"/>
          <w:kern w:val="24"/>
          <w:lang/>
        </w:rPr>
        <w:t>.</w:t>
      </w:r>
      <w:r w:rsidR="006C20E6" w:rsidRPr="006C20E6">
        <w:rPr>
          <w:rFonts w:ascii="Arial" w:eastAsiaTheme="minorEastAsia" w:hAnsi="Arial" w:cs="Arial"/>
          <w:color w:val="000000" w:themeColor="text1"/>
          <w:kern w:val="24"/>
          <w:lang/>
        </w:rPr>
        <w:t xml:space="preserve">Високопротеинска исхрана утиче на повећање брзине гломеруларне филтрације што дугорочно може да доведе оштећења бубрега, па се са повећаним уносом протеина </w:t>
      </w:r>
      <w:r w:rsidR="006C20E6">
        <w:rPr>
          <w:rFonts w:ascii="Arial" w:eastAsiaTheme="minorEastAsia" w:hAnsi="Arial" w:cs="Arial"/>
          <w:color w:val="000000" w:themeColor="text1"/>
          <w:kern w:val="24"/>
          <w:lang/>
        </w:rPr>
        <w:t xml:space="preserve">препоручује и повећан унос воде. </w:t>
      </w:r>
      <w:r w:rsidR="006C20E6" w:rsidRPr="006C20E6">
        <w:rPr>
          <w:rFonts w:ascii="Arial" w:eastAsiaTheme="minorEastAsia" w:hAnsi="Arial" w:cs="Arial"/>
          <w:color w:val="000000" w:themeColor="text1"/>
          <w:kern w:val="24"/>
          <w:lang/>
        </w:rPr>
        <w:t xml:space="preserve">Високопротеинска </w:t>
      </w:r>
      <w:r w:rsidR="006C20E6" w:rsidRPr="006C20E6">
        <w:rPr>
          <w:rFonts w:ascii="Arial" w:eastAsiaTheme="minorEastAsia" w:hAnsi="Arial" w:cs="Arial"/>
          <w:color w:val="000000" w:themeColor="text1"/>
          <w:kern w:val="24"/>
          <w:lang/>
        </w:rPr>
        <w:lastRenderedPageBreak/>
        <w:t>исхрана је</w:t>
      </w:r>
      <w:r w:rsidR="006C20E6">
        <w:rPr>
          <w:rFonts w:ascii="Arial" w:eastAsiaTheme="minorEastAsia" w:hAnsi="Arial" w:cs="Arial"/>
          <w:color w:val="000000" w:themeColor="text1"/>
          <w:kern w:val="24"/>
          <w:lang/>
        </w:rPr>
        <w:t xml:space="preserve"> такође</w:t>
      </w:r>
      <w:r w:rsidR="006C20E6" w:rsidRPr="006C20E6">
        <w:rPr>
          <w:rFonts w:ascii="Arial" w:eastAsiaTheme="minorEastAsia" w:hAnsi="Arial" w:cs="Arial"/>
          <w:color w:val="000000" w:themeColor="text1"/>
          <w:kern w:val="24"/>
          <w:lang/>
        </w:rPr>
        <w:t xml:space="preserve"> фактор ризика за појаву бубрежних каменаца код предиспонираних особа</w:t>
      </w:r>
    </w:p>
    <w:p w:rsidR="006C20E6" w:rsidRPr="006C20E6" w:rsidRDefault="006C20E6" w:rsidP="00841C79">
      <w:pPr>
        <w:spacing w:after="0"/>
        <w:jc w:val="both"/>
        <w:rPr>
          <w:rFonts w:ascii="Arial" w:eastAsia="Times New Roman" w:hAnsi="Arial" w:cs="Arial"/>
          <w:lang/>
        </w:rPr>
      </w:pPr>
    </w:p>
    <w:p w:rsidR="00C146E4" w:rsidRPr="00C146E4" w:rsidRDefault="00C146E4" w:rsidP="00841C79">
      <w:pPr>
        <w:spacing w:after="0"/>
        <w:ind w:firstLine="567"/>
        <w:jc w:val="both"/>
        <w:rPr>
          <w:rFonts w:ascii="Arial" w:eastAsia="Times New Roman" w:hAnsi="Arial" w:cs="Arial"/>
          <w:lang/>
        </w:rPr>
      </w:pPr>
      <w:r w:rsidRPr="00C146E4">
        <w:rPr>
          <w:rFonts w:ascii="Arial" w:eastAsiaTheme="minorEastAsia" w:hAnsi="Arial" w:cs="Arial"/>
          <w:color w:val="000000" w:themeColor="text1"/>
          <w:kern w:val="24"/>
          <w:lang/>
        </w:rPr>
        <w:t>Различите врсте макронутритијен</w:t>
      </w:r>
      <w:r w:rsidRPr="00C146E4">
        <w:rPr>
          <w:rFonts w:ascii="Arial" w:eastAsiaTheme="minorEastAsia" w:hAnsi="Arial" w:cs="Arial"/>
          <w:color w:val="000000" w:themeColor="text1"/>
          <w:kern w:val="24"/>
          <w:lang w:val="sr-Latn-BA"/>
        </w:rPr>
        <w:t>a</w:t>
      </w:r>
      <w:r w:rsidRPr="00C146E4">
        <w:rPr>
          <w:rFonts w:ascii="Arial" w:eastAsiaTheme="minorEastAsia" w:hAnsi="Arial" w:cs="Arial"/>
          <w:color w:val="000000" w:themeColor="text1"/>
          <w:kern w:val="24"/>
          <w:lang/>
        </w:rPr>
        <w:t>та се разликују по енергетском садржају који обезбеђују сво</w:t>
      </w:r>
      <w:r w:rsidRPr="00C146E4">
        <w:rPr>
          <w:rFonts w:ascii="Arial" w:eastAsiaTheme="minorEastAsia" w:hAnsi="Arial" w:cs="Arial"/>
          <w:color w:val="000000" w:themeColor="text1"/>
          <w:kern w:val="24"/>
          <w:lang w:val="sr-Latn-BA"/>
        </w:rPr>
        <w:t>j</w:t>
      </w:r>
      <w:r w:rsidRPr="00C146E4">
        <w:rPr>
          <w:rFonts w:ascii="Arial" w:eastAsiaTheme="minorEastAsia" w:hAnsi="Arial" w:cs="Arial"/>
          <w:color w:val="000000" w:themeColor="text1"/>
          <w:kern w:val="24"/>
          <w:lang/>
        </w:rPr>
        <w:t>ом оксидацијом, а који се мери калориметријом</w:t>
      </w:r>
    </w:p>
    <w:p w:rsidR="00C146E4" w:rsidRPr="00C146E4" w:rsidRDefault="00C146E4" w:rsidP="00841C79">
      <w:pPr>
        <w:pStyle w:val="ListParagraph"/>
        <w:numPr>
          <w:ilvl w:val="0"/>
          <w:numId w:val="2"/>
        </w:numPr>
        <w:spacing w:after="0"/>
        <w:ind w:left="0" w:firstLine="567"/>
        <w:rPr>
          <w:rFonts w:ascii="Arial" w:eastAsia="Times New Roman" w:hAnsi="Arial" w:cs="Arial"/>
          <w:lang/>
        </w:rPr>
      </w:pPr>
      <w:r>
        <w:rPr>
          <w:rFonts w:ascii="Arial" w:eastAsiaTheme="minorEastAsia" w:hAnsi="Arial" w:cs="Arial"/>
          <w:color w:val="000000" w:themeColor="text1"/>
          <w:kern w:val="24"/>
          <w:lang/>
        </w:rPr>
        <w:t>у</w:t>
      </w:r>
      <w:r w:rsidRPr="00C146E4">
        <w:rPr>
          <w:rFonts w:ascii="Arial" w:eastAsiaTheme="minorEastAsia" w:hAnsi="Arial" w:cs="Arial"/>
          <w:color w:val="000000" w:themeColor="text1"/>
          <w:kern w:val="24"/>
          <w:lang/>
        </w:rPr>
        <w:t>гљени хидрати 400</w:t>
      </w:r>
      <w:r w:rsidRPr="00C146E4">
        <w:rPr>
          <w:rFonts w:ascii="Arial" w:eastAsiaTheme="minorEastAsia" w:hAnsi="Arial" w:cs="Arial"/>
          <w:color w:val="000000" w:themeColor="text1"/>
          <w:kern w:val="24"/>
          <w:lang w:val="en-US"/>
        </w:rPr>
        <w:t>kcal</w:t>
      </w:r>
      <w:r w:rsidRPr="00C146E4">
        <w:rPr>
          <w:rFonts w:ascii="Arial" w:eastAsiaTheme="minorEastAsia" w:hAnsi="Arial" w:cs="Arial"/>
          <w:color w:val="000000" w:themeColor="text1"/>
          <w:kern w:val="24"/>
          <w:lang w:val="sr-Latn-BA"/>
        </w:rPr>
        <w:t>/100g</w:t>
      </w:r>
    </w:p>
    <w:p w:rsidR="00C146E4" w:rsidRPr="00C146E4" w:rsidRDefault="00C146E4" w:rsidP="00841C79">
      <w:pPr>
        <w:pStyle w:val="ListParagraph"/>
        <w:numPr>
          <w:ilvl w:val="0"/>
          <w:numId w:val="2"/>
        </w:numPr>
        <w:spacing w:after="0"/>
        <w:ind w:left="0" w:firstLine="567"/>
        <w:rPr>
          <w:rFonts w:ascii="Arial" w:eastAsia="Times New Roman" w:hAnsi="Arial" w:cs="Arial"/>
          <w:lang/>
        </w:rPr>
      </w:pPr>
      <w:r>
        <w:rPr>
          <w:rFonts w:ascii="Arial" w:eastAsiaTheme="minorEastAsia" w:hAnsi="Arial" w:cs="Arial"/>
          <w:color w:val="000000" w:themeColor="text1"/>
          <w:kern w:val="24"/>
          <w:lang/>
        </w:rPr>
        <w:t>м</w:t>
      </w:r>
      <w:r w:rsidRPr="00C146E4">
        <w:rPr>
          <w:rFonts w:ascii="Arial" w:eastAsiaTheme="minorEastAsia" w:hAnsi="Arial" w:cs="Arial"/>
          <w:color w:val="000000" w:themeColor="text1"/>
          <w:kern w:val="24"/>
          <w:lang/>
        </w:rPr>
        <w:t>асти 900</w:t>
      </w:r>
      <w:r w:rsidRPr="00C146E4">
        <w:rPr>
          <w:rFonts w:ascii="Arial" w:eastAsiaTheme="minorEastAsia" w:hAnsi="Arial" w:cs="Arial"/>
          <w:color w:val="000000" w:themeColor="text1"/>
          <w:kern w:val="24"/>
          <w:lang w:val="en-US"/>
        </w:rPr>
        <w:t>kcal</w:t>
      </w:r>
      <w:r w:rsidRPr="00C146E4">
        <w:rPr>
          <w:rFonts w:ascii="Arial" w:eastAsiaTheme="minorEastAsia" w:hAnsi="Arial" w:cs="Arial"/>
          <w:color w:val="000000" w:themeColor="text1"/>
          <w:kern w:val="24"/>
          <w:lang w:val="sr-Latn-BA"/>
        </w:rPr>
        <w:t>/100g</w:t>
      </w:r>
    </w:p>
    <w:p w:rsidR="00C146E4" w:rsidRPr="00C146E4" w:rsidRDefault="00C146E4" w:rsidP="00841C79">
      <w:pPr>
        <w:pStyle w:val="ListParagraph"/>
        <w:numPr>
          <w:ilvl w:val="0"/>
          <w:numId w:val="2"/>
        </w:numPr>
        <w:spacing w:after="0"/>
        <w:ind w:left="0" w:firstLine="567"/>
        <w:rPr>
          <w:rFonts w:ascii="Arial" w:eastAsia="Times New Roman" w:hAnsi="Arial" w:cs="Arial"/>
          <w:lang/>
        </w:rPr>
      </w:pPr>
      <w:r>
        <w:rPr>
          <w:rFonts w:ascii="Arial" w:eastAsiaTheme="minorEastAsia" w:hAnsi="Arial" w:cs="Arial"/>
          <w:color w:val="000000" w:themeColor="text1"/>
          <w:kern w:val="24"/>
          <w:lang/>
        </w:rPr>
        <w:t>п</w:t>
      </w:r>
      <w:r w:rsidRPr="00C146E4">
        <w:rPr>
          <w:rFonts w:ascii="Arial" w:eastAsiaTheme="minorEastAsia" w:hAnsi="Arial" w:cs="Arial"/>
          <w:color w:val="000000" w:themeColor="text1"/>
          <w:kern w:val="24"/>
          <w:lang/>
        </w:rPr>
        <w:t>ротеини немају униформну калоријску вредност због различитог садржаја аминокиселина, али просечан протеин садржи око 400</w:t>
      </w:r>
      <w:r w:rsidRPr="00C146E4">
        <w:rPr>
          <w:rFonts w:ascii="Arial" w:eastAsiaTheme="minorEastAsia" w:hAnsi="Arial" w:cs="Arial"/>
          <w:color w:val="000000" w:themeColor="text1"/>
          <w:kern w:val="24"/>
          <w:lang w:val="en-US"/>
        </w:rPr>
        <w:t>kcal</w:t>
      </w:r>
      <w:r w:rsidRPr="00C146E4">
        <w:rPr>
          <w:rFonts w:ascii="Arial" w:eastAsiaTheme="minorEastAsia" w:hAnsi="Arial" w:cs="Arial"/>
          <w:color w:val="000000" w:themeColor="text1"/>
          <w:kern w:val="24"/>
          <w:lang w:val="sr-Latn-BA"/>
        </w:rPr>
        <w:t>/100g</w:t>
      </w:r>
    </w:p>
    <w:p w:rsidR="00B805D9" w:rsidRDefault="00B805D9" w:rsidP="00841C79">
      <w:pPr>
        <w:spacing w:after="0"/>
        <w:ind w:firstLine="567"/>
        <w:contextualSpacing/>
        <w:jc w:val="both"/>
        <w:rPr>
          <w:rFonts w:ascii="Arial" w:eastAsiaTheme="minorEastAsia" w:hAnsi="Arial" w:cs="Arial"/>
          <w:color w:val="000000" w:themeColor="text1"/>
          <w:kern w:val="24"/>
          <w:lang/>
        </w:rPr>
      </w:pPr>
    </w:p>
    <w:p w:rsidR="00B805D9" w:rsidRDefault="003A61A4" w:rsidP="00841C79">
      <w:pPr>
        <w:spacing w:after="0"/>
        <w:ind w:firstLine="851"/>
        <w:contextualSpacing/>
        <w:jc w:val="both"/>
        <w:rPr>
          <w:rFonts w:ascii="Arial" w:eastAsiaTheme="minorEastAsia" w:hAnsi="Arial" w:cs="Arial"/>
          <w:color w:val="000000" w:themeColor="text1"/>
          <w:kern w:val="24"/>
          <w:lang/>
        </w:rPr>
      </w:pPr>
      <w:r>
        <w:rPr>
          <w:rFonts w:ascii="Arial" w:eastAsiaTheme="minorEastAsia" w:hAnsi="Arial" w:cs="Arial"/>
          <w:color w:val="000000" w:themeColor="text1"/>
          <w:kern w:val="24"/>
          <w:lang/>
        </w:rPr>
        <w:t xml:space="preserve">Витамини су у малим количинама неопходни за одвијање метаболичких процеса, раст и развој организма. Већина витамина се не може синтетисати у организму или бар не у довољној мери тако да је неопходно уносити их храном. Постоје препоруке о дневном уносу за сваки витамин, а прекомеран унос липосолубилних витамина, пошто се они депонују у организму, доводи до нежељених ефеката. </w:t>
      </w:r>
    </w:p>
    <w:p w:rsidR="00B805D9" w:rsidRDefault="003A61A4" w:rsidP="00841C79">
      <w:pPr>
        <w:spacing w:after="0"/>
        <w:ind w:firstLine="851"/>
        <w:contextualSpacing/>
        <w:jc w:val="both"/>
        <w:rPr>
          <w:rFonts w:ascii="Arial" w:eastAsiaTheme="minorEastAsia" w:hAnsi="Arial" w:cs="Arial"/>
          <w:color w:val="000000" w:themeColor="text1"/>
          <w:kern w:val="24"/>
          <w:lang/>
        </w:rPr>
      </w:pPr>
      <w:r>
        <w:rPr>
          <w:rFonts w:ascii="Arial" w:eastAsiaTheme="minorEastAsia" w:hAnsi="Arial" w:cs="Arial"/>
          <w:color w:val="000000" w:themeColor="text1"/>
          <w:kern w:val="24"/>
          <w:lang/>
        </w:rPr>
        <w:t>Минерале је неопходно уносити у организам због бројних функција које имају. Електролити – натријум, калијум и хлор одговорни су за одржавање равнотеже воде, јонски градијент на мембранама и позитиван или негативана електрични набој на протеинима и другим молекулима</w:t>
      </w:r>
      <w:r w:rsidR="009D5B52">
        <w:rPr>
          <w:rFonts w:ascii="Arial" w:eastAsiaTheme="minorEastAsia" w:hAnsi="Arial" w:cs="Arial"/>
          <w:color w:val="000000" w:themeColor="text1"/>
          <w:kern w:val="24"/>
          <w:lang/>
        </w:rPr>
        <w:t>. Калцијум и фосфор имају градивну улогу, а калцијум и бројне друге улоге – регулише дејство хормона, учествује у мишићној контракцији, коагулацији крви. Фосфор је потрабан за синтезу АТР-а и фосфорилисаних интермедијера метаболизма.Гвожђе је вађно јер представља компоненту хемоглобина, а микроелементи као што су магнезијум, бакар, цинк, манган, молибден потебни су за дејство бројних ензима.</w:t>
      </w:r>
    </w:p>
    <w:p w:rsidR="00B805D9" w:rsidRDefault="009D5B52" w:rsidP="00841C79">
      <w:pPr>
        <w:spacing w:after="0"/>
        <w:ind w:firstLine="851"/>
        <w:contextualSpacing/>
        <w:jc w:val="both"/>
        <w:rPr>
          <w:rFonts w:ascii="Arial" w:eastAsiaTheme="minorEastAsia" w:hAnsi="Arial" w:cs="Arial"/>
          <w:color w:val="000000" w:themeColor="text1"/>
          <w:kern w:val="24"/>
          <w:lang/>
        </w:rPr>
      </w:pPr>
      <w:r>
        <w:rPr>
          <w:rFonts w:ascii="Arial" w:eastAsiaTheme="minorEastAsia" w:hAnsi="Arial" w:cs="Arial"/>
          <w:color w:val="000000" w:themeColor="text1"/>
          <w:kern w:val="24"/>
          <w:lang/>
        </w:rPr>
        <w:t>Вода представља од једне 50-80</w:t>
      </w:r>
      <w:r>
        <w:rPr>
          <w:rFonts w:ascii="Arial" w:eastAsiaTheme="minorEastAsia" w:hAnsi="Arial" w:cs="Arial"/>
          <w:color w:val="000000" w:themeColor="text1"/>
          <w:kern w:val="24"/>
          <w:lang w:val="en-US"/>
        </w:rPr>
        <w:t xml:space="preserve">% </w:t>
      </w:r>
      <w:r>
        <w:rPr>
          <w:rFonts w:ascii="Arial" w:eastAsiaTheme="minorEastAsia" w:hAnsi="Arial" w:cs="Arial"/>
          <w:color w:val="000000" w:themeColor="text1"/>
          <w:kern w:val="24"/>
          <w:lang/>
        </w:rPr>
        <w:t>укупне масе људског тела. КОличина воде коју је потребно дневно унети зависи од разлике између количине воде која се произведе у метаболичким процесима и количине која се изгуби путем мокраће, коже, дисањем и фецесом.</w:t>
      </w:r>
    </w:p>
    <w:p w:rsidR="006C20E6" w:rsidRPr="006C20E6" w:rsidRDefault="006C20E6" w:rsidP="00841C79">
      <w:pPr>
        <w:spacing w:after="0"/>
        <w:ind w:firstLine="567"/>
        <w:contextualSpacing/>
        <w:rPr>
          <w:rFonts w:ascii="Arial" w:eastAsia="Times New Roman" w:hAnsi="Arial" w:cs="Arial"/>
          <w:lang w:val="en-US"/>
        </w:rPr>
      </w:pPr>
      <w:r w:rsidRPr="006C20E6">
        <w:rPr>
          <w:rFonts w:ascii="Arial" w:eastAsiaTheme="minorEastAsia" w:hAnsi="Arial" w:cs="Arial"/>
          <w:color w:val="000000" w:themeColor="text1"/>
          <w:kern w:val="24"/>
          <w:lang/>
        </w:rPr>
        <w:t>Пирамида исхране представља шематски приказ оптималног уноса појединих врста и количине намирница</w:t>
      </w:r>
      <w:r>
        <w:rPr>
          <w:rFonts w:ascii="Arial" w:eastAsiaTheme="minorEastAsia" w:hAnsi="Arial" w:cs="Arial"/>
          <w:color w:val="000000" w:themeColor="text1"/>
          <w:kern w:val="24"/>
          <w:lang/>
        </w:rPr>
        <w:t xml:space="preserve"> (слика 5). </w:t>
      </w:r>
      <w:r w:rsidRPr="006C20E6">
        <w:rPr>
          <w:rFonts w:ascii="Arial" w:eastAsiaTheme="minorEastAsia" w:hAnsi="Arial" w:cs="Arial"/>
          <w:color w:val="000000" w:themeColor="text1"/>
          <w:kern w:val="24"/>
          <w:lang/>
        </w:rPr>
        <w:t>Све намирнице су подељене на пет група</w:t>
      </w:r>
      <w:r>
        <w:rPr>
          <w:rFonts w:ascii="Arial" w:eastAsiaTheme="minorEastAsia" w:hAnsi="Arial" w:cs="Arial"/>
          <w:color w:val="000000" w:themeColor="text1"/>
          <w:kern w:val="24"/>
          <w:lang w:val="en-US"/>
        </w:rPr>
        <w:t>:</w:t>
      </w:r>
    </w:p>
    <w:p w:rsidR="006C20E6" w:rsidRPr="006C20E6" w:rsidRDefault="006C20E6" w:rsidP="00841C79">
      <w:pPr>
        <w:pStyle w:val="ListParagraph"/>
        <w:numPr>
          <w:ilvl w:val="0"/>
          <w:numId w:val="2"/>
        </w:numPr>
        <w:spacing w:after="0"/>
        <w:rPr>
          <w:rFonts w:ascii="Arial" w:eastAsia="Times New Roman" w:hAnsi="Arial" w:cs="Arial"/>
          <w:lang/>
        </w:rPr>
      </w:pPr>
      <w:r>
        <w:rPr>
          <w:rFonts w:ascii="Arial" w:eastAsiaTheme="minorEastAsia" w:hAnsi="Arial" w:cs="Arial"/>
          <w:color w:val="000000" w:themeColor="text1"/>
          <w:kern w:val="24"/>
          <w:lang/>
        </w:rPr>
        <w:t>х</w:t>
      </w:r>
      <w:r w:rsidRPr="006C20E6">
        <w:rPr>
          <w:rFonts w:ascii="Arial" w:eastAsiaTheme="minorEastAsia" w:hAnsi="Arial" w:cs="Arial"/>
          <w:color w:val="000000" w:themeColor="text1"/>
          <w:kern w:val="24"/>
          <w:lang/>
        </w:rPr>
        <w:t>леб, цереалије, пиринач и тестенине       40%</w:t>
      </w:r>
    </w:p>
    <w:p w:rsidR="006C20E6" w:rsidRPr="006C20E6" w:rsidRDefault="006C20E6" w:rsidP="00841C79">
      <w:pPr>
        <w:pStyle w:val="ListParagraph"/>
        <w:numPr>
          <w:ilvl w:val="0"/>
          <w:numId w:val="2"/>
        </w:numPr>
        <w:spacing w:after="0"/>
        <w:rPr>
          <w:rFonts w:ascii="Arial" w:eastAsia="Times New Roman" w:hAnsi="Arial" w:cs="Arial"/>
          <w:lang/>
        </w:rPr>
      </w:pPr>
      <w:r>
        <w:rPr>
          <w:rFonts w:ascii="Arial" w:eastAsiaTheme="minorEastAsia" w:hAnsi="Arial" w:cs="Arial"/>
          <w:color w:val="000000" w:themeColor="text1"/>
          <w:kern w:val="24"/>
          <w:lang/>
        </w:rPr>
        <w:t>п</w:t>
      </w:r>
      <w:r w:rsidRPr="006C20E6">
        <w:rPr>
          <w:rFonts w:ascii="Arial" w:eastAsiaTheme="minorEastAsia" w:hAnsi="Arial" w:cs="Arial"/>
          <w:color w:val="000000" w:themeColor="text1"/>
          <w:kern w:val="24"/>
          <w:lang/>
        </w:rPr>
        <w:t>оврће  18%</w:t>
      </w:r>
    </w:p>
    <w:p w:rsidR="006C20E6" w:rsidRPr="006C20E6" w:rsidRDefault="006C20E6" w:rsidP="00841C79">
      <w:pPr>
        <w:pStyle w:val="ListParagraph"/>
        <w:numPr>
          <w:ilvl w:val="0"/>
          <w:numId w:val="2"/>
        </w:numPr>
        <w:spacing w:after="0"/>
        <w:rPr>
          <w:rFonts w:ascii="Arial" w:eastAsia="Times New Roman" w:hAnsi="Arial" w:cs="Arial"/>
          <w:lang/>
        </w:rPr>
      </w:pPr>
      <w:r>
        <w:rPr>
          <w:rFonts w:ascii="Arial" w:eastAsiaTheme="minorEastAsia" w:hAnsi="Arial" w:cs="Arial"/>
          <w:color w:val="000000" w:themeColor="text1"/>
          <w:kern w:val="24"/>
          <w:lang/>
        </w:rPr>
        <w:t>в</w:t>
      </w:r>
      <w:r w:rsidRPr="006C20E6">
        <w:rPr>
          <w:rFonts w:ascii="Arial" w:eastAsiaTheme="minorEastAsia" w:hAnsi="Arial" w:cs="Arial"/>
          <w:color w:val="000000" w:themeColor="text1"/>
          <w:kern w:val="24"/>
          <w:lang/>
        </w:rPr>
        <w:t>оће  17%</w:t>
      </w:r>
    </w:p>
    <w:p w:rsidR="006C20E6" w:rsidRPr="006C20E6" w:rsidRDefault="006C20E6" w:rsidP="00841C79">
      <w:pPr>
        <w:pStyle w:val="ListParagraph"/>
        <w:numPr>
          <w:ilvl w:val="0"/>
          <w:numId w:val="2"/>
        </w:numPr>
        <w:spacing w:after="0"/>
        <w:rPr>
          <w:rFonts w:ascii="Arial" w:eastAsia="Times New Roman" w:hAnsi="Arial" w:cs="Arial"/>
          <w:lang/>
        </w:rPr>
      </w:pPr>
      <w:r>
        <w:rPr>
          <w:rFonts w:ascii="Arial" w:eastAsiaTheme="minorEastAsia" w:hAnsi="Arial" w:cs="Arial"/>
          <w:color w:val="000000" w:themeColor="text1"/>
          <w:kern w:val="24"/>
          <w:lang/>
        </w:rPr>
        <w:t>м</w:t>
      </w:r>
      <w:r w:rsidRPr="006C20E6">
        <w:rPr>
          <w:rFonts w:ascii="Arial" w:eastAsiaTheme="minorEastAsia" w:hAnsi="Arial" w:cs="Arial"/>
          <w:color w:val="000000" w:themeColor="text1"/>
          <w:kern w:val="24"/>
          <w:lang/>
        </w:rPr>
        <w:t>леко, јогурт и млечни производи 10%</w:t>
      </w:r>
    </w:p>
    <w:p w:rsidR="006C20E6" w:rsidRPr="006C20E6" w:rsidRDefault="006C20E6" w:rsidP="00841C79">
      <w:pPr>
        <w:pStyle w:val="ListParagraph"/>
        <w:numPr>
          <w:ilvl w:val="0"/>
          <w:numId w:val="2"/>
        </w:numPr>
        <w:spacing w:after="0"/>
        <w:rPr>
          <w:rFonts w:ascii="Arial" w:eastAsia="Times New Roman" w:hAnsi="Arial" w:cs="Arial"/>
          <w:lang/>
        </w:rPr>
      </w:pPr>
      <w:r w:rsidRPr="006C20E6">
        <w:rPr>
          <w:rFonts w:ascii="Arial" w:eastAsiaTheme="minorEastAsia" w:hAnsi="Arial" w:cs="Arial"/>
          <w:color w:val="000000" w:themeColor="text1"/>
          <w:kern w:val="24"/>
          <w:lang/>
        </w:rPr>
        <w:t xml:space="preserve">месо, риба јаја, легуминозе и орашасти плодови </w:t>
      </w:r>
      <w:r w:rsidRPr="006C20E6">
        <w:rPr>
          <w:rFonts w:ascii="Arial" w:eastAsiaTheme="minorEastAsia" w:hAnsi="Arial" w:cs="Arial"/>
          <w:color w:val="000000" w:themeColor="text1"/>
          <w:kern w:val="24"/>
          <w:lang w:val="en-US"/>
        </w:rPr>
        <w:t xml:space="preserve">10% </w:t>
      </w:r>
    </w:p>
    <w:p w:rsidR="006C20E6" w:rsidRPr="00104B31" w:rsidRDefault="006C20E6" w:rsidP="00841C79">
      <w:pPr>
        <w:pStyle w:val="ListParagraph"/>
        <w:numPr>
          <w:ilvl w:val="0"/>
          <w:numId w:val="2"/>
        </w:numPr>
        <w:spacing w:after="0"/>
        <w:rPr>
          <w:rFonts w:ascii="Arial" w:eastAsia="Times New Roman" w:hAnsi="Arial" w:cs="Arial"/>
          <w:lang/>
        </w:rPr>
      </w:pPr>
      <w:r>
        <w:rPr>
          <w:rFonts w:ascii="Arial" w:eastAsiaTheme="minorEastAsia" w:hAnsi="Arial" w:cs="Arial"/>
          <w:color w:val="000000" w:themeColor="text1"/>
          <w:kern w:val="24"/>
          <w:lang/>
        </w:rPr>
        <w:t>м</w:t>
      </w:r>
      <w:r w:rsidRPr="006C20E6">
        <w:rPr>
          <w:rFonts w:ascii="Arial" w:eastAsiaTheme="minorEastAsia" w:hAnsi="Arial" w:cs="Arial"/>
          <w:color w:val="000000" w:themeColor="text1"/>
          <w:kern w:val="24"/>
          <w:lang/>
        </w:rPr>
        <w:t xml:space="preserve">асноће, уље, слаткиши   </w:t>
      </w:r>
      <w:r w:rsidRPr="006C20E6">
        <w:rPr>
          <w:rFonts w:ascii="Arial" w:eastAsiaTheme="minorEastAsia" w:hAnsi="Arial" w:cs="Arial"/>
          <w:color w:val="000000" w:themeColor="text1"/>
          <w:kern w:val="24"/>
          <w:lang w:val="en-US"/>
        </w:rPr>
        <w:t>5%</w:t>
      </w:r>
    </w:p>
    <w:p w:rsidR="00104B31" w:rsidRDefault="00104B31" w:rsidP="00841C79">
      <w:pPr>
        <w:spacing w:after="0"/>
        <w:ind w:left="567"/>
        <w:rPr>
          <w:rFonts w:ascii="Arial" w:eastAsia="Times New Roman" w:hAnsi="Arial" w:cs="Arial"/>
          <w:lang/>
        </w:rPr>
      </w:pPr>
    </w:p>
    <w:p w:rsidR="00104B31" w:rsidRPr="00104B31" w:rsidRDefault="00104B31" w:rsidP="00841C79">
      <w:pPr>
        <w:spacing w:after="0"/>
        <w:ind w:left="567"/>
        <w:rPr>
          <w:rFonts w:ascii="Arial" w:eastAsia="Times New Roman" w:hAnsi="Arial" w:cs="Arial"/>
          <w:lang/>
        </w:rPr>
      </w:pPr>
      <w:r>
        <w:rPr>
          <w:rFonts w:ascii="Arial" w:eastAsia="Times New Roman" w:hAnsi="Arial" w:cs="Arial"/>
          <w:noProof/>
          <w:lang w:val="en-US"/>
        </w:rPr>
        <w:lastRenderedPageBreak/>
        <w:drawing>
          <wp:inline distT="0" distB="0" distL="0" distR="0">
            <wp:extent cx="5324475" cy="416766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ramida zdrave hrane.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36221" cy="4176863"/>
                    </a:xfrm>
                    <a:prstGeom prst="rect">
                      <a:avLst/>
                    </a:prstGeom>
                  </pic:spPr>
                </pic:pic>
              </a:graphicData>
            </a:graphic>
          </wp:inline>
        </w:drawing>
      </w:r>
    </w:p>
    <w:p w:rsidR="006C20E6" w:rsidRPr="006C20E6" w:rsidRDefault="006C20E6" w:rsidP="00841C79">
      <w:pPr>
        <w:spacing w:after="0"/>
        <w:ind w:left="567"/>
        <w:rPr>
          <w:rFonts w:ascii="Arial" w:eastAsia="Times New Roman" w:hAnsi="Arial" w:cs="Arial"/>
          <w:lang/>
        </w:rPr>
      </w:pPr>
    </w:p>
    <w:p w:rsidR="00B805D9" w:rsidRPr="00B805D9" w:rsidRDefault="00B805D9" w:rsidP="00841C79">
      <w:pPr>
        <w:spacing w:after="0"/>
        <w:ind w:firstLine="567"/>
        <w:contextualSpacing/>
        <w:jc w:val="both"/>
        <w:rPr>
          <w:rFonts w:ascii="Arial" w:eastAsiaTheme="minorEastAsia" w:hAnsi="Arial" w:cs="Arial"/>
          <w:color w:val="000000" w:themeColor="text1"/>
          <w:kern w:val="24"/>
          <w:lang/>
        </w:rPr>
      </w:pPr>
    </w:p>
    <w:p w:rsidR="00B805D9" w:rsidRDefault="006C20E6" w:rsidP="00841C79">
      <w:pPr>
        <w:ind w:firstLine="567"/>
        <w:jc w:val="both"/>
        <w:rPr>
          <w:rFonts w:ascii="Arial" w:hAnsi="Arial" w:cs="Arial"/>
        </w:rPr>
      </w:pPr>
      <w:r>
        <w:rPr>
          <w:rFonts w:ascii="Arial" w:hAnsi="Arial" w:cs="Arial"/>
          <w:lang/>
        </w:rPr>
        <w:t>Слика 5. Пирамида исхране</w:t>
      </w:r>
    </w:p>
    <w:p w:rsidR="009847CA" w:rsidRDefault="009847CA" w:rsidP="00841C79">
      <w:pPr>
        <w:ind w:firstLine="567"/>
        <w:jc w:val="both"/>
        <w:rPr>
          <w:rFonts w:ascii="Arial" w:hAnsi="Arial" w:cs="Arial"/>
        </w:rPr>
      </w:pPr>
    </w:p>
    <w:p w:rsidR="009847CA" w:rsidRDefault="009847CA" w:rsidP="00841C79">
      <w:pPr>
        <w:ind w:firstLine="567"/>
        <w:jc w:val="both"/>
        <w:rPr>
          <w:rFonts w:ascii="Arial" w:hAnsi="Arial" w:cs="Arial"/>
        </w:rPr>
      </w:pPr>
    </w:p>
    <w:p w:rsidR="009847CA" w:rsidRDefault="009847CA" w:rsidP="00841C79">
      <w:pPr>
        <w:ind w:firstLine="567"/>
        <w:jc w:val="both"/>
        <w:rPr>
          <w:rFonts w:ascii="Arial" w:hAnsi="Arial" w:cs="Arial"/>
          <w:lang/>
        </w:rPr>
      </w:pPr>
      <w:r>
        <w:rPr>
          <w:rFonts w:ascii="Arial" w:hAnsi="Arial" w:cs="Arial"/>
          <w:lang/>
        </w:rPr>
        <w:t>Литература</w:t>
      </w:r>
    </w:p>
    <w:p w:rsidR="00877052" w:rsidRDefault="00877052" w:rsidP="009847CA">
      <w:pPr>
        <w:numPr>
          <w:ilvl w:val="0"/>
          <w:numId w:val="9"/>
        </w:numPr>
        <w:spacing w:after="0" w:line="240" w:lineRule="auto"/>
        <w:rPr>
          <w:rFonts w:ascii="Arial" w:hAnsi="Arial" w:cs="Arial"/>
          <w:noProof/>
          <w:lang w:val="sr-Latn-CS"/>
        </w:rPr>
      </w:pPr>
      <w:r>
        <w:rPr>
          <w:rFonts w:ascii="Arial" w:hAnsi="Arial" w:cs="Arial"/>
          <w:noProof/>
          <w:lang w:val="sr-Latn-CS"/>
        </w:rPr>
        <w:t>T</w:t>
      </w:r>
      <w:r>
        <w:rPr>
          <w:rFonts w:ascii="Arial" w:hAnsi="Arial" w:cs="Arial"/>
          <w:noProof/>
          <w:lang/>
        </w:rPr>
        <w:t>опић Е, Приморац Д, Јанковић С. Медицинска биокемија и лабораторијска медицина у клиничкој пракси, 2. Издање.  Медицинска наклада</w:t>
      </w:r>
      <w:r>
        <w:rPr>
          <w:rFonts w:ascii="Arial" w:hAnsi="Arial" w:cs="Arial"/>
          <w:noProof/>
          <w:lang w:val="en-US"/>
        </w:rPr>
        <w:t>; 2018.</w:t>
      </w:r>
    </w:p>
    <w:p w:rsidR="009847CA" w:rsidRPr="001E41E8" w:rsidRDefault="00877052" w:rsidP="009847CA">
      <w:pPr>
        <w:numPr>
          <w:ilvl w:val="0"/>
          <w:numId w:val="9"/>
        </w:numPr>
        <w:spacing w:after="0" w:line="240" w:lineRule="auto"/>
        <w:rPr>
          <w:rFonts w:ascii="Arial" w:hAnsi="Arial" w:cs="Arial"/>
          <w:noProof/>
          <w:lang w:val="sr-Latn-CS"/>
        </w:rPr>
      </w:pPr>
      <w:r>
        <w:rPr>
          <w:rFonts w:ascii="Arial" w:hAnsi="Arial" w:cs="Arial"/>
          <w:noProof/>
          <w:lang w:val="sr-Latn-CS"/>
        </w:rPr>
        <w:t xml:space="preserve">Rodwel VW, Bender D, Kathleen M. </w:t>
      </w:r>
      <w:r w:rsidR="009847CA">
        <w:rPr>
          <w:rFonts w:ascii="Arial" w:hAnsi="Arial" w:cs="Arial"/>
          <w:noProof/>
          <w:lang w:val="sr-Latn-CS"/>
        </w:rPr>
        <w:t>Harper</w:t>
      </w:r>
      <w:r w:rsidR="009847CA" w:rsidRPr="001E41E8">
        <w:rPr>
          <w:rFonts w:ascii="Arial" w:hAnsi="Arial" w:cs="Arial"/>
          <w:noProof/>
          <w:lang w:val="sr-Latn-CS"/>
        </w:rPr>
        <w:t>’</w:t>
      </w:r>
      <w:r w:rsidR="009847CA">
        <w:rPr>
          <w:rFonts w:ascii="Arial" w:hAnsi="Arial" w:cs="Arial"/>
          <w:noProof/>
          <w:lang w:val="sr-Latn-CS"/>
        </w:rPr>
        <w:t>sillustratedBiochemistr</w:t>
      </w:r>
      <w:r w:rsidR="009847CA" w:rsidRPr="001E41E8">
        <w:rPr>
          <w:rFonts w:ascii="Arial" w:hAnsi="Arial" w:cs="Arial"/>
          <w:noProof/>
          <w:lang w:val="sr-Latn-CS"/>
        </w:rPr>
        <w:t xml:space="preserve">y  ;  </w:t>
      </w:r>
      <w:r w:rsidR="009847CA">
        <w:rPr>
          <w:rFonts w:ascii="Arial" w:hAnsi="Arial" w:cs="Arial"/>
          <w:noProof/>
          <w:lang w:val="sr-Latn-CS"/>
        </w:rPr>
        <w:t>t</w:t>
      </w:r>
      <w:r>
        <w:rPr>
          <w:rFonts w:ascii="Arial" w:hAnsi="Arial" w:cs="Arial"/>
          <w:noProof/>
          <w:lang w:val="sr-Latn-CS"/>
        </w:rPr>
        <w:t>hirty</w:t>
      </w:r>
      <w:r w:rsidR="009847CA" w:rsidRPr="001E41E8">
        <w:rPr>
          <w:rFonts w:ascii="Arial" w:hAnsi="Arial" w:cs="Arial"/>
          <w:noProof/>
          <w:lang w:val="sr-Latn-CS"/>
        </w:rPr>
        <w:t>-</w:t>
      </w:r>
      <w:r w:rsidR="009847CA">
        <w:rPr>
          <w:rFonts w:ascii="Arial" w:hAnsi="Arial" w:cs="Arial"/>
          <w:noProof/>
          <w:lang w:val="sr-Latn-CS"/>
        </w:rPr>
        <w:t>si</w:t>
      </w:r>
      <w:r w:rsidR="009847CA" w:rsidRPr="001E41E8">
        <w:rPr>
          <w:rFonts w:ascii="Arial" w:hAnsi="Arial" w:cs="Arial"/>
          <w:noProof/>
          <w:lang w:val="sr-Latn-CS"/>
        </w:rPr>
        <w:t>x</w:t>
      </w:r>
      <w:r w:rsidR="009847CA">
        <w:rPr>
          <w:rFonts w:ascii="Arial" w:hAnsi="Arial" w:cs="Arial"/>
          <w:noProof/>
          <w:lang w:val="sr-Latn-CS"/>
        </w:rPr>
        <w:t>thedition</w:t>
      </w:r>
      <w:r w:rsidR="009847CA" w:rsidRPr="001E41E8">
        <w:rPr>
          <w:rFonts w:ascii="Arial" w:hAnsi="Arial" w:cs="Arial"/>
          <w:noProof/>
          <w:lang w:val="sr-Latn-CS"/>
        </w:rPr>
        <w:t xml:space="preserve"> ; </w:t>
      </w:r>
      <w:r>
        <w:rPr>
          <w:rFonts w:ascii="Arial" w:hAnsi="Arial" w:cs="Arial"/>
          <w:noProof/>
          <w:lang w:val="sr-Latn-CS"/>
        </w:rPr>
        <w:t>2018.</w:t>
      </w:r>
    </w:p>
    <w:p w:rsidR="00104B31" w:rsidRPr="00F30EF4" w:rsidRDefault="00877052" w:rsidP="00F30EF4">
      <w:pPr>
        <w:pStyle w:val="ListParagraph"/>
        <w:numPr>
          <w:ilvl w:val="0"/>
          <w:numId w:val="9"/>
        </w:numPr>
        <w:spacing w:after="0" w:line="240" w:lineRule="auto"/>
        <w:rPr>
          <w:rFonts w:ascii="Arial" w:hAnsi="Arial" w:cs="Arial"/>
          <w:noProof/>
          <w:lang w:val="sr-Latn-CS"/>
        </w:rPr>
      </w:pPr>
      <w:r w:rsidRPr="00F30EF4">
        <w:rPr>
          <w:rFonts w:ascii="Arial" w:hAnsi="Arial" w:cs="Arial"/>
        </w:rPr>
        <w:t xml:space="preserve">Lieberman M, Marks AD, Marks C.Mарксове основе медицинске биохемије – клинички </w:t>
      </w:r>
      <w:r w:rsidRPr="00F30EF4">
        <w:rPr>
          <w:rFonts w:ascii="Arial" w:hAnsi="Arial" w:cs="Arial"/>
          <w:lang/>
        </w:rPr>
        <w:t xml:space="preserve">приступ. </w:t>
      </w:r>
      <w:r w:rsidRPr="00F30EF4">
        <w:rPr>
          <w:rFonts w:ascii="Arial" w:hAnsi="Arial" w:cs="Arial"/>
        </w:rPr>
        <w:t>Data status</w:t>
      </w:r>
      <w:r w:rsidRPr="00F30EF4">
        <w:rPr>
          <w:rFonts w:ascii="Arial" w:hAnsi="Arial" w:cs="Arial"/>
          <w:lang w:val="en-US"/>
        </w:rPr>
        <w:t>; 2008.</w:t>
      </w:r>
    </w:p>
    <w:p w:rsidR="00F30EF4" w:rsidRPr="00F30EF4" w:rsidRDefault="00F30EF4" w:rsidP="00F30EF4">
      <w:pPr>
        <w:pStyle w:val="ListParagraph"/>
        <w:numPr>
          <w:ilvl w:val="0"/>
          <w:numId w:val="9"/>
        </w:numPr>
        <w:spacing w:after="0" w:line="240" w:lineRule="auto"/>
        <w:rPr>
          <w:rFonts w:ascii="Arial" w:hAnsi="Arial" w:cs="Arial"/>
          <w:noProof/>
          <w:lang w:val="sr-Latn-CS"/>
        </w:rPr>
      </w:pPr>
      <w:r>
        <w:rPr>
          <w:rFonts w:ascii="Arial" w:hAnsi="Arial" w:cs="Arial"/>
          <w:lang/>
        </w:rPr>
        <w:t>Спасић С, Јелић-Ивановић З, Спасојевић-Калимановска В. Медицинска биохемија</w:t>
      </w:r>
      <w:r>
        <w:rPr>
          <w:rFonts w:ascii="Arial" w:hAnsi="Arial" w:cs="Arial"/>
          <w:lang w:val="en-US"/>
        </w:rPr>
        <w:t>; 200</w:t>
      </w:r>
      <w:r>
        <w:rPr>
          <w:rFonts w:ascii="Arial" w:hAnsi="Arial" w:cs="Arial"/>
          <w:lang/>
        </w:rPr>
        <w:t>3.</w:t>
      </w:r>
      <w:bookmarkStart w:id="0" w:name="_GoBack"/>
      <w:bookmarkEnd w:id="0"/>
    </w:p>
    <w:p w:rsidR="0078555C" w:rsidRDefault="0078555C" w:rsidP="00841C79">
      <w:pPr>
        <w:ind w:firstLine="567"/>
        <w:jc w:val="both"/>
        <w:rPr>
          <w:rFonts w:ascii="Arial" w:hAnsi="Arial" w:cs="Arial"/>
          <w:lang/>
        </w:rPr>
      </w:pPr>
    </w:p>
    <w:p w:rsidR="0078555C" w:rsidRPr="004E7785" w:rsidRDefault="0078555C" w:rsidP="00841C79">
      <w:pPr>
        <w:ind w:firstLine="567"/>
        <w:jc w:val="both"/>
        <w:rPr>
          <w:rFonts w:ascii="Arial" w:hAnsi="Arial" w:cs="Arial"/>
          <w:lang/>
        </w:rPr>
      </w:pPr>
    </w:p>
    <w:p w:rsidR="006459EF" w:rsidRDefault="006459EF" w:rsidP="00841C79">
      <w:pPr>
        <w:rPr>
          <w:rFonts w:ascii="Arial" w:hAnsi="Arial" w:cs="Arial"/>
          <w:lang/>
        </w:rPr>
      </w:pPr>
    </w:p>
    <w:p w:rsidR="006459EF" w:rsidRPr="006459EF" w:rsidRDefault="006459EF" w:rsidP="00841C79">
      <w:pPr>
        <w:rPr>
          <w:rFonts w:ascii="Arial" w:hAnsi="Arial" w:cs="Arial"/>
          <w:lang/>
        </w:rPr>
      </w:pPr>
    </w:p>
    <w:p w:rsidR="00B92447" w:rsidRDefault="00B92447" w:rsidP="00841C79"/>
    <w:sectPr w:rsidR="00B92447" w:rsidSect="00EF3D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F5D15"/>
    <w:multiLevelType w:val="hybridMultilevel"/>
    <w:tmpl w:val="44DC20D8"/>
    <w:lvl w:ilvl="0" w:tplc="2820CBEA">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
    <w:nsid w:val="18467245"/>
    <w:multiLevelType w:val="hybridMultilevel"/>
    <w:tmpl w:val="391C459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255E4465"/>
    <w:multiLevelType w:val="hybridMultilevel"/>
    <w:tmpl w:val="0C4E8F26"/>
    <w:lvl w:ilvl="0" w:tplc="153E5A6A">
      <w:numFmt w:val="bullet"/>
      <w:lvlText w:val="-"/>
      <w:lvlJc w:val="left"/>
      <w:pPr>
        <w:ind w:left="927" w:hanging="360"/>
      </w:pPr>
      <w:rPr>
        <w:rFonts w:ascii="Arial" w:eastAsiaTheme="minorHAnsi" w:hAnsi="Arial" w:cs="Arial" w:hint="default"/>
      </w:rPr>
    </w:lvl>
    <w:lvl w:ilvl="1" w:tplc="241A0003" w:tentative="1">
      <w:start w:val="1"/>
      <w:numFmt w:val="bullet"/>
      <w:lvlText w:val="o"/>
      <w:lvlJc w:val="left"/>
      <w:pPr>
        <w:ind w:left="1647" w:hanging="360"/>
      </w:pPr>
      <w:rPr>
        <w:rFonts w:ascii="Courier New" w:hAnsi="Courier New" w:cs="Courier New" w:hint="default"/>
      </w:rPr>
    </w:lvl>
    <w:lvl w:ilvl="2" w:tplc="241A0005" w:tentative="1">
      <w:start w:val="1"/>
      <w:numFmt w:val="bullet"/>
      <w:lvlText w:val=""/>
      <w:lvlJc w:val="left"/>
      <w:pPr>
        <w:ind w:left="2367" w:hanging="360"/>
      </w:pPr>
      <w:rPr>
        <w:rFonts w:ascii="Wingdings" w:hAnsi="Wingdings" w:hint="default"/>
      </w:rPr>
    </w:lvl>
    <w:lvl w:ilvl="3" w:tplc="241A0001" w:tentative="1">
      <w:start w:val="1"/>
      <w:numFmt w:val="bullet"/>
      <w:lvlText w:val=""/>
      <w:lvlJc w:val="left"/>
      <w:pPr>
        <w:ind w:left="3087" w:hanging="360"/>
      </w:pPr>
      <w:rPr>
        <w:rFonts w:ascii="Symbol" w:hAnsi="Symbol" w:hint="default"/>
      </w:rPr>
    </w:lvl>
    <w:lvl w:ilvl="4" w:tplc="241A0003" w:tentative="1">
      <w:start w:val="1"/>
      <w:numFmt w:val="bullet"/>
      <w:lvlText w:val="o"/>
      <w:lvlJc w:val="left"/>
      <w:pPr>
        <w:ind w:left="3807" w:hanging="360"/>
      </w:pPr>
      <w:rPr>
        <w:rFonts w:ascii="Courier New" w:hAnsi="Courier New" w:cs="Courier New" w:hint="default"/>
      </w:rPr>
    </w:lvl>
    <w:lvl w:ilvl="5" w:tplc="241A0005" w:tentative="1">
      <w:start w:val="1"/>
      <w:numFmt w:val="bullet"/>
      <w:lvlText w:val=""/>
      <w:lvlJc w:val="left"/>
      <w:pPr>
        <w:ind w:left="4527" w:hanging="360"/>
      </w:pPr>
      <w:rPr>
        <w:rFonts w:ascii="Wingdings" w:hAnsi="Wingdings" w:hint="default"/>
      </w:rPr>
    </w:lvl>
    <w:lvl w:ilvl="6" w:tplc="241A0001" w:tentative="1">
      <w:start w:val="1"/>
      <w:numFmt w:val="bullet"/>
      <w:lvlText w:val=""/>
      <w:lvlJc w:val="left"/>
      <w:pPr>
        <w:ind w:left="5247" w:hanging="360"/>
      </w:pPr>
      <w:rPr>
        <w:rFonts w:ascii="Symbol" w:hAnsi="Symbol" w:hint="default"/>
      </w:rPr>
    </w:lvl>
    <w:lvl w:ilvl="7" w:tplc="241A0003" w:tentative="1">
      <w:start w:val="1"/>
      <w:numFmt w:val="bullet"/>
      <w:lvlText w:val="o"/>
      <w:lvlJc w:val="left"/>
      <w:pPr>
        <w:ind w:left="5967" w:hanging="360"/>
      </w:pPr>
      <w:rPr>
        <w:rFonts w:ascii="Courier New" w:hAnsi="Courier New" w:cs="Courier New" w:hint="default"/>
      </w:rPr>
    </w:lvl>
    <w:lvl w:ilvl="8" w:tplc="241A0005" w:tentative="1">
      <w:start w:val="1"/>
      <w:numFmt w:val="bullet"/>
      <w:lvlText w:val=""/>
      <w:lvlJc w:val="left"/>
      <w:pPr>
        <w:ind w:left="6687" w:hanging="360"/>
      </w:pPr>
      <w:rPr>
        <w:rFonts w:ascii="Wingdings" w:hAnsi="Wingdings" w:hint="default"/>
      </w:rPr>
    </w:lvl>
  </w:abstractNum>
  <w:abstractNum w:abstractNumId="3">
    <w:nsid w:val="2DF304CD"/>
    <w:multiLevelType w:val="hybridMultilevel"/>
    <w:tmpl w:val="921CD926"/>
    <w:lvl w:ilvl="0" w:tplc="066E2738">
      <w:start w:val="1"/>
      <w:numFmt w:val="bullet"/>
      <w:lvlText w:val="•"/>
      <w:lvlJc w:val="left"/>
      <w:pPr>
        <w:tabs>
          <w:tab w:val="num" w:pos="720"/>
        </w:tabs>
        <w:ind w:left="720" w:hanging="360"/>
      </w:pPr>
      <w:rPr>
        <w:rFonts w:ascii="Arial" w:hAnsi="Arial" w:hint="default"/>
      </w:rPr>
    </w:lvl>
    <w:lvl w:ilvl="1" w:tplc="F8E0597E">
      <w:start w:val="1643"/>
      <w:numFmt w:val="bullet"/>
      <w:lvlText w:val="–"/>
      <w:lvlJc w:val="left"/>
      <w:pPr>
        <w:tabs>
          <w:tab w:val="num" w:pos="1440"/>
        </w:tabs>
        <w:ind w:left="1440" w:hanging="360"/>
      </w:pPr>
      <w:rPr>
        <w:rFonts w:ascii="Arial" w:hAnsi="Arial" w:hint="default"/>
      </w:rPr>
    </w:lvl>
    <w:lvl w:ilvl="2" w:tplc="AE84A0B4" w:tentative="1">
      <w:start w:val="1"/>
      <w:numFmt w:val="bullet"/>
      <w:lvlText w:val="•"/>
      <w:lvlJc w:val="left"/>
      <w:pPr>
        <w:tabs>
          <w:tab w:val="num" w:pos="2160"/>
        </w:tabs>
        <w:ind w:left="2160" w:hanging="360"/>
      </w:pPr>
      <w:rPr>
        <w:rFonts w:ascii="Arial" w:hAnsi="Arial" w:hint="default"/>
      </w:rPr>
    </w:lvl>
    <w:lvl w:ilvl="3" w:tplc="B784EAA8" w:tentative="1">
      <w:start w:val="1"/>
      <w:numFmt w:val="bullet"/>
      <w:lvlText w:val="•"/>
      <w:lvlJc w:val="left"/>
      <w:pPr>
        <w:tabs>
          <w:tab w:val="num" w:pos="2880"/>
        </w:tabs>
        <w:ind w:left="2880" w:hanging="360"/>
      </w:pPr>
      <w:rPr>
        <w:rFonts w:ascii="Arial" w:hAnsi="Arial" w:hint="default"/>
      </w:rPr>
    </w:lvl>
    <w:lvl w:ilvl="4" w:tplc="BFA0F370" w:tentative="1">
      <w:start w:val="1"/>
      <w:numFmt w:val="bullet"/>
      <w:lvlText w:val="•"/>
      <w:lvlJc w:val="left"/>
      <w:pPr>
        <w:tabs>
          <w:tab w:val="num" w:pos="3600"/>
        </w:tabs>
        <w:ind w:left="3600" w:hanging="360"/>
      </w:pPr>
      <w:rPr>
        <w:rFonts w:ascii="Arial" w:hAnsi="Arial" w:hint="default"/>
      </w:rPr>
    </w:lvl>
    <w:lvl w:ilvl="5" w:tplc="CBA86C7A" w:tentative="1">
      <w:start w:val="1"/>
      <w:numFmt w:val="bullet"/>
      <w:lvlText w:val="•"/>
      <w:lvlJc w:val="left"/>
      <w:pPr>
        <w:tabs>
          <w:tab w:val="num" w:pos="4320"/>
        </w:tabs>
        <w:ind w:left="4320" w:hanging="360"/>
      </w:pPr>
      <w:rPr>
        <w:rFonts w:ascii="Arial" w:hAnsi="Arial" w:hint="default"/>
      </w:rPr>
    </w:lvl>
    <w:lvl w:ilvl="6" w:tplc="EB2EFBCE" w:tentative="1">
      <w:start w:val="1"/>
      <w:numFmt w:val="bullet"/>
      <w:lvlText w:val="•"/>
      <w:lvlJc w:val="left"/>
      <w:pPr>
        <w:tabs>
          <w:tab w:val="num" w:pos="5040"/>
        </w:tabs>
        <w:ind w:left="5040" w:hanging="360"/>
      </w:pPr>
      <w:rPr>
        <w:rFonts w:ascii="Arial" w:hAnsi="Arial" w:hint="default"/>
      </w:rPr>
    </w:lvl>
    <w:lvl w:ilvl="7" w:tplc="9A60F132" w:tentative="1">
      <w:start w:val="1"/>
      <w:numFmt w:val="bullet"/>
      <w:lvlText w:val="•"/>
      <w:lvlJc w:val="left"/>
      <w:pPr>
        <w:tabs>
          <w:tab w:val="num" w:pos="5760"/>
        </w:tabs>
        <w:ind w:left="5760" w:hanging="360"/>
      </w:pPr>
      <w:rPr>
        <w:rFonts w:ascii="Arial" w:hAnsi="Arial" w:hint="default"/>
      </w:rPr>
    </w:lvl>
    <w:lvl w:ilvl="8" w:tplc="D3223B2A" w:tentative="1">
      <w:start w:val="1"/>
      <w:numFmt w:val="bullet"/>
      <w:lvlText w:val="•"/>
      <w:lvlJc w:val="left"/>
      <w:pPr>
        <w:tabs>
          <w:tab w:val="num" w:pos="6480"/>
        </w:tabs>
        <w:ind w:left="6480" w:hanging="360"/>
      </w:pPr>
      <w:rPr>
        <w:rFonts w:ascii="Arial" w:hAnsi="Arial" w:hint="default"/>
      </w:rPr>
    </w:lvl>
  </w:abstractNum>
  <w:abstractNum w:abstractNumId="4">
    <w:nsid w:val="3FFE2BAE"/>
    <w:multiLevelType w:val="hybridMultilevel"/>
    <w:tmpl w:val="C34014E2"/>
    <w:lvl w:ilvl="0" w:tplc="68E82BE8">
      <w:start w:val="1"/>
      <w:numFmt w:val="bullet"/>
      <w:lvlText w:val="•"/>
      <w:lvlJc w:val="left"/>
      <w:pPr>
        <w:tabs>
          <w:tab w:val="num" w:pos="720"/>
        </w:tabs>
        <w:ind w:left="720" w:hanging="360"/>
      </w:pPr>
      <w:rPr>
        <w:rFonts w:ascii="Arial" w:hAnsi="Arial" w:hint="default"/>
      </w:rPr>
    </w:lvl>
    <w:lvl w:ilvl="1" w:tplc="C46AD2F0">
      <w:start w:val="424"/>
      <w:numFmt w:val="bullet"/>
      <w:lvlText w:val="–"/>
      <w:lvlJc w:val="left"/>
      <w:pPr>
        <w:tabs>
          <w:tab w:val="num" w:pos="1440"/>
        </w:tabs>
        <w:ind w:left="1440" w:hanging="360"/>
      </w:pPr>
      <w:rPr>
        <w:rFonts w:ascii="Arial" w:hAnsi="Arial" w:hint="default"/>
      </w:rPr>
    </w:lvl>
    <w:lvl w:ilvl="2" w:tplc="C884EADE" w:tentative="1">
      <w:start w:val="1"/>
      <w:numFmt w:val="bullet"/>
      <w:lvlText w:val="•"/>
      <w:lvlJc w:val="left"/>
      <w:pPr>
        <w:tabs>
          <w:tab w:val="num" w:pos="2160"/>
        </w:tabs>
        <w:ind w:left="2160" w:hanging="360"/>
      </w:pPr>
      <w:rPr>
        <w:rFonts w:ascii="Arial" w:hAnsi="Arial" w:hint="default"/>
      </w:rPr>
    </w:lvl>
    <w:lvl w:ilvl="3" w:tplc="0DDC063A" w:tentative="1">
      <w:start w:val="1"/>
      <w:numFmt w:val="bullet"/>
      <w:lvlText w:val="•"/>
      <w:lvlJc w:val="left"/>
      <w:pPr>
        <w:tabs>
          <w:tab w:val="num" w:pos="2880"/>
        </w:tabs>
        <w:ind w:left="2880" w:hanging="360"/>
      </w:pPr>
      <w:rPr>
        <w:rFonts w:ascii="Arial" w:hAnsi="Arial" w:hint="default"/>
      </w:rPr>
    </w:lvl>
    <w:lvl w:ilvl="4" w:tplc="63BECA2E" w:tentative="1">
      <w:start w:val="1"/>
      <w:numFmt w:val="bullet"/>
      <w:lvlText w:val="•"/>
      <w:lvlJc w:val="left"/>
      <w:pPr>
        <w:tabs>
          <w:tab w:val="num" w:pos="3600"/>
        </w:tabs>
        <w:ind w:left="3600" w:hanging="360"/>
      </w:pPr>
      <w:rPr>
        <w:rFonts w:ascii="Arial" w:hAnsi="Arial" w:hint="default"/>
      </w:rPr>
    </w:lvl>
    <w:lvl w:ilvl="5" w:tplc="E3C0B952" w:tentative="1">
      <w:start w:val="1"/>
      <w:numFmt w:val="bullet"/>
      <w:lvlText w:val="•"/>
      <w:lvlJc w:val="left"/>
      <w:pPr>
        <w:tabs>
          <w:tab w:val="num" w:pos="4320"/>
        </w:tabs>
        <w:ind w:left="4320" w:hanging="360"/>
      </w:pPr>
      <w:rPr>
        <w:rFonts w:ascii="Arial" w:hAnsi="Arial" w:hint="default"/>
      </w:rPr>
    </w:lvl>
    <w:lvl w:ilvl="6" w:tplc="2CD2C256" w:tentative="1">
      <w:start w:val="1"/>
      <w:numFmt w:val="bullet"/>
      <w:lvlText w:val="•"/>
      <w:lvlJc w:val="left"/>
      <w:pPr>
        <w:tabs>
          <w:tab w:val="num" w:pos="5040"/>
        </w:tabs>
        <w:ind w:left="5040" w:hanging="360"/>
      </w:pPr>
      <w:rPr>
        <w:rFonts w:ascii="Arial" w:hAnsi="Arial" w:hint="default"/>
      </w:rPr>
    </w:lvl>
    <w:lvl w:ilvl="7" w:tplc="F89AEAEC" w:tentative="1">
      <w:start w:val="1"/>
      <w:numFmt w:val="bullet"/>
      <w:lvlText w:val="•"/>
      <w:lvlJc w:val="left"/>
      <w:pPr>
        <w:tabs>
          <w:tab w:val="num" w:pos="5760"/>
        </w:tabs>
        <w:ind w:left="5760" w:hanging="360"/>
      </w:pPr>
      <w:rPr>
        <w:rFonts w:ascii="Arial" w:hAnsi="Arial" w:hint="default"/>
      </w:rPr>
    </w:lvl>
    <w:lvl w:ilvl="8" w:tplc="151071AE" w:tentative="1">
      <w:start w:val="1"/>
      <w:numFmt w:val="bullet"/>
      <w:lvlText w:val="•"/>
      <w:lvlJc w:val="left"/>
      <w:pPr>
        <w:tabs>
          <w:tab w:val="num" w:pos="6480"/>
        </w:tabs>
        <w:ind w:left="6480" w:hanging="360"/>
      </w:pPr>
      <w:rPr>
        <w:rFonts w:ascii="Arial" w:hAnsi="Arial" w:hint="default"/>
      </w:rPr>
    </w:lvl>
  </w:abstractNum>
  <w:abstractNum w:abstractNumId="5">
    <w:nsid w:val="40E84C55"/>
    <w:multiLevelType w:val="hybridMultilevel"/>
    <w:tmpl w:val="537C16A4"/>
    <w:lvl w:ilvl="0" w:tplc="094E52C0">
      <w:start w:val="1"/>
      <w:numFmt w:val="bullet"/>
      <w:lvlText w:val="•"/>
      <w:lvlJc w:val="left"/>
      <w:pPr>
        <w:tabs>
          <w:tab w:val="num" w:pos="720"/>
        </w:tabs>
        <w:ind w:left="720" w:hanging="360"/>
      </w:pPr>
      <w:rPr>
        <w:rFonts w:ascii="Arial" w:hAnsi="Arial" w:hint="default"/>
      </w:rPr>
    </w:lvl>
    <w:lvl w:ilvl="1" w:tplc="EBA6FFCE" w:tentative="1">
      <w:start w:val="1"/>
      <w:numFmt w:val="bullet"/>
      <w:lvlText w:val="•"/>
      <w:lvlJc w:val="left"/>
      <w:pPr>
        <w:tabs>
          <w:tab w:val="num" w:pos="1440"/>
        </w:tabs>
        <w:ind w:left="1440" w:hanging="360"/>
      </w:pPr>
      <w:rPr>
        <w:rFonts w:ascii="Arial" w:hAnsi="Arial" w:hint="default"/>
      </w:rPr>
    </w:lvl>
    <w:lvl w:ilvl="2" w:tplc="055AC61E" w:tentative="1">
      <w:start w:val="1"/>
      <w:numFmt w:val="bullet"/>
      <w:lvlText w:val="•"/>
      <w:lvlJc w:val="left"/>
      <w:pPr>
        <w:tabs>
          <w:tab w:val="num" w:pos="2160"/>
        </w:tabs>
        <w:ind w:left="2160" w:hanging="360"/>
      </w:pPr>
      <w:rPr>
        <w:rFonts w:ascii="Arial" w:hAnsi="Arial" w:hint="default"/>
      </w:rPr>
    </w:lvl>
    <w:lvl w:ilvl="3" w:tplc="27FEA2FE" w:tentative="1">
      <w:start w:val="1"/>
      <w:numFmt w:val="bullet"/>
      <w:lvlText w:val="•"/>
      <w:lvlJc w:val="left"/>
      <w:pPr>
        <w:tabs>
          <w:tab w:val="num" w:pos="2880"/>
        </w:tabs>
        <w:ind w:left="2880" w:hanging="360"/>
      </w:pPr>
      <w:rPr>
        <w:rFonts w:ascii="Arial" w:hAnsi="Arial" w:hint="default"/>
      </w:rPr>
    </w:lvl>
    <w:lvl w:ilvl="4" w:tplc="9A985DF4" w:tentative="1">
      <w:start w:val="1"/>
      <w:numFmt w:val="bullet"/>
      <w:lvlText w:val="•"/>
      <w:lvlJc w:val="left"/>
      <w:pPr>
        <w:tabs>
          <w:tab w:val="num" w:pos="3600"/>
        </w:tabs>
        <w:ind w:left="3600" w:hanging="360"/>
      </w:pPr>
      <w:rPr>
        <w:rFonts w:ascii="Arial" w:hAnsi="Arial" w:hint="default"/>
      </w:rPr>
    </w:lvl>
    <w:lvl w:ilvl="5" w:tplc="E83829A0" w:tentative="1">
      <w:start w:val="1"/>
      <w:numFmt w:val="bullet"/>
      <w:lvlText w:val="•"/>
      <w:lvlJc w:val="left"/>
      <w:pPr>
        <w:tabs>
          <w:tab w:val="num" w:pos="4320"/>
        </w:tabs>
        <w:ind w:left="4320" w:hanging="360"/>
      </w:pPr>
      <w:rPr>
        <w:rFonts w:ascii="Arial" w:hAnsi="Arial" w:hint="default"/>
      </w:rPr>
    </w:lvl>
    <w:lvl w:ilvl="6" w:tplc="3134E62A" w:tentative="1">
      <w:start w:val="1"/>
      <w:numFmt w:val="bullet"/>
      <w:lvlText w:val="•"/>
      <w:lvlJc w:val="left"/>
      <w:pPr>
        <w:tabs>
          <w:tab w:val="num" w:pos="5040"/>
        </w:tabs>
        <w:ind w:left="5040" w:hanging="360"/>
      </w:pPr>
      <w:rPr>
        <w:rFonts w:ascii="Arial" w:hAnsi="Arial" w:hint="default"/>
      </w:rPr>
    </w:lvl>
    <w:lvl w:ilvl="7" w:tplc="718A2E96" w:tentative="1">
      <w:start w:val="1"/>
      <w:numFmt w:val="bullet"/>
      <w:lvlText w:val="•"/>
      <w:lvlJc w:val="left"/>
      <w:pPr>
        <w:tabs>
          <w:tab w:val="num" w:pos="5760"/>
        </w:tabs>
        <w:ind w:left="5760" w:hanging="360"/>
      </w:pPr>
      <w:rPr>
        <w:rFonts w:ascii="Arial" w:hAnsi="Arial" w:hint="default"/>
      </w:rPr>
    </w:lvl>
    <w:lvl w:ilvl="8" w:tplc="8544FF44" w:tentative="1">
      <w:start w:val="1"/>
      <w:numFmt w:val="bullet"/>
      <w:lvlText w:val="•"/>
      <w:lvlJc w:val="left"/>
      <w:pPr>
        <w:tabs>
          <w:tab w:val="num" w:pos="6480"/>
        </w:tabs>
        <w:ind w:left="6480" w:hanging="360"/>
      </w:pPr>
      <w:rPr>
        <w:rFonts w:ascii="Arial" w:hAnsi="Arial" w:hint="default"/>
      </w:rPr>
    </w:lvl>
  </w:abstractNum>
  <w:abstractNum w:abstractNumId="6">
    <w:nsid w:val="413831F2"/>
    <w:multiLevelType w:val="hybridMultilevel"/>
    <w:tmpl w:val="D6841152"/>
    <w:lvl w:ilvl="0" w:tplc="5C907CD6">
      <w:numFmt w:val="bullet"/>
      <w:lvlText w:val="-"/>
      <w:lvlJc w:val="left"/>
      <w:pPr>
        <w:ind w:left="927" w:hanging="360"/>
      </w:pPr>
      <w:rPr>
        <w:rFonts w:ascii="Arial" w:eastAsiaTheme="minorHAnsi" w:hAnsi="Arial" w:cs="Arial" w:hint="default"/>
      </w:rPr>
    </w:lvl>
    <w:lvl w:ilvl="1" w:tplc="241A0003" w:tentative="1">
      <w:start w:val="1"/>
      <w:numFmt w:val="bullet"/>
      <w:lvlText w:val="o"/>
      <w:lvlJc w:val="left"/>
      <w:pPr>
        <w:ind w:left="1647" w:hanging="360"/>
      </w:pPr>
      <w:rPr>
        <w:rFonts w:ascii="Courier New" w:hAnsi="Courier New" w:cs="Courier New" w:hint="default"/>
      </w:rPr>
    </w:lvl>
    <w:lvl w:ilvl="2" w:tplc="241A0005" w:tentative="1">
      <w:start w:val="1"/>
      <w:numFmt w:val="bullet"/>
      <w:lvlText w:val=""/>
      <w:lvlJc w:val="left"/>
      <w:pPr>
        <w:ind w:left="2367" w:hanging="360"/>
      </w:pPr>
      <w:rPr>
        <w:rFonts w:ascii="Wingdings" w:hAnsi="Wingdings" w:hint="default"/>
      </w:rPr>
    </w:lvl>
    <w:lvl w:ilvl="3" w:tplc="241A0001" w:tentative="1">
      <w:start w:val="1"/>
      <w:numFmt w:val="bullet"/>
      <w:lvlText w:val=""/>
      <w:lvlJc w:val="left"/>
      <w:pPr>
        <w:ind w:left="3087" w:hanging="360"/>
      </w:pPr>
      <w:rPr>
        <w:rFonts w:ascii="Symbol" w:hAnsi="Symbol" w:hint="default"/>
      </w:rPr>
    </w:lvl>
    <w:lvl w:ilvl="4" w:tplc="241A0003" w:tentative="1">
      <w:start w:val="1"/>
      <w:numFmt w:val="bullet"/>
      <w:lvlText w:val="o"/>
      <w:lvlJc w:val="left"/>
      <w:pPr>
        <w:ind w:left="3807" w:hanging="360"/>
      </w:pPr>
      <w:rPr>
        <w:rFonts w:ascii="Courier New" w:hAnsi="Courier New" w:cs="Courier New" w:hint="default"/>
      </w:rPr>
    </w:lvl>
    <w:lvl w:ilvl="5" w:tplc="241A0005" w:tentative="1">
      <w:start w:val="1"/>
      <w:numFmt w:val="bullet"/>
      <w:lvlText w:val=""/>
      <w:lvlJc w:val="left"/>
      <w:pPr>
        <w:ind w:left="4527" w:hanging="360"/>
      </w:pPr>
      <w:rPr>
        <w:rFonts w:ascii="Wingdings" w:hAnsi="Wingdings" w:hint="default"/>
      </w:rPr>
    </w:lvl>
    <w:lvl w:ilvl="6" w:tplc="241A0001" w:tentative="1">
      <w:start w:val="1"/>
      <w:numFmt w:val="bullet"/>
      <w:lvlText w:val=""/>
      <w:lvlJc w:val="left"/>
      <w:pPr>
        <w:ind w:left="5247" w:hanging="360"/>
      </w:pPr>
      <w:rPr>
        <w:rFonts w:ascii="Symbol" w:hAnsi="Symbol" w:hint="default"/>
      </w:rPr>
    </w:lvl>
    <w:lvl w:ilvl="7" w:tplc="241A0003" w:tentative="1">
      <w:start w:val="1"/>
      <w:numFmt w:val="bullet"/>
      <w:lvlText w:val="o"/>
      <w:lvlJc w:val="left"/>
      <w:pPr>
        <w:ind w:left="5967" w:hanging="360"/>
      </w:pPr>
      <w:rPr>
        <w:rFonts w:ascii="Courier New" w:hAnsi="Courier New" w:cs="Courier New" w:hint="default"/>
      </w:rPr>
    </w:lvl>
    <w:lvl w:ilvl="8" w:tplc="241A0005" w:tentative="1">
      <w:start w:val="1"/>
      <w:numFmt w:val="bullet"/>
      <w:lvlText w:val=""/>
      <w:lvlJc w:val="left"/>
      <w:pPr>
        <w:ind w:left="6687" w:hanging="360"/>
      </w:pPr>
      <w:rPr>
        <w:rFonts w:ascii="Wingdings" w:hAnsi="Wingdings" w:hint="default"/>
      </w:rPr>
    </w:lvl>
  </w:abstractNum>
  <w:abstractNum w:abstractNumId="7">
    <w:nsid w:val="56A70D96"/>
    <w:multiLevelType w:val="hybridMultilevel"/>
    <w:tmpl w:val="AE22C512"/>
    <w:lvl w:ilvl="0" w:tplc="BFA24610">
      <w:start w:val="1"/>
      <w:numFmt w:val="bullet"/>
      <w:lvlText w:val="•"/>
      <w:lvlJc w:val="left"/>
      <w:pPr>
        <w:tabs>
          <w:tab w:val="num" w:pos="720"/>
        </w:tabs>
        <w:ind w:left="720" w:hanging="360"/>
      </w:pPr>
      <w:rPr>
        <w:rFonts w:ascii="Arial" w:hAnsi="Arial" w:hint="default"/>
      </w:rPr>
    </w:lvl>
    <w:lvl w:ilvl="1" w:tplc="435C6E70" w:tentative="1">
      <w:start w:val="1"/>
      <w:numFmt w:val="bullet"/>
      <w:lvlText w:val="•"/>
      <w:lvlJc w:val="left"/>
      <w:pPr>
        <w:tabs>
          <w:tab w:val="num" w:pos="1440"/>
        </w:tabs>
        <w:ind w:left="1440" w:hanging="360"/>
      </w:pPr>
      <w:rPr>
        <w:rFonts w:ascii="Arial" w:hAnsi="Arial" w:hint="default"/>
      </w:rPr>
    </w:lvl>
    <w:lvl w:ilvl="2" w:tplc="515473E0" w:tentative="1">
      <w:start w:val="1"/>
      <w:numFmt w:val="bullet"/>
      <w:lvlText w:val="•"/>
      <w:lvlJc w:val="left"/>
      <w:pPr>
        <w:tabs>
          <w:tab w:val="num" w:pos="2160"/>
        </w:tabs>
        <w:ind w:left="2160" w:hanging="360"/>
      </w:pPr>
      <w:rPr>
        <w:rFonts w:ascii="Arial" w:hAnsi="Arial" w:hint="default"/>
      </w:rPr>
    </w:lvl>
    <w:lvl w:ilvl="3" w:tplc="DC2AD64E" w:tentative="1">
      <w:start w:val="1"/>
      <w:numFmt w:val="bullet"/>
      <w:lvlText w:val="•"/>
      <w:lvlJc w:val="left"/>
      <w:pPr>
        <w:tabs>
          <w:tab w:val="num" w:pos="2880"/>
        </w:tabs>
        <w:ind w:left="2880" w:hanging="360"/>
      </w:pPr>
      <w:rPr>
        <w:rFonts w:ascii="Arial" w:hAnsi="Arial" w:hint="default"/>
      </w:rPr>
    </w:lvl>
    <w:lvl w:ilvl="4" w:tplc="30CA4488" w:tentative="1">
      <w:start w:val="1"/>
      <w:numFmt w:val="bullet"/>
      <w:lvlText w:val="•"/>
      <w:lvlJc w:val="left"/>
      <w:pPr>
        <w:tabs>
          <w:tab w:val="num" w:pos="3600"/>
        </w:tabs>
        <w:ind w:left="3600" w:hanging="360"/>
      </w:pPr>
      <w:rPr>
        <w:rFonts w:ascii="Arial" w:hAnsi="Arial" w:hint="default"/>
      </w:rPr>
    </w:lvl>
    <w:lvl w:ilvl="5" w:tplc="79DA0A22" w:tentative="1">
      <w:start w:val="1"/>
      <w:numFmt w:val="bullet"/>
      <w:lvlText w:val="•"/>
      <w:lvlJc w:val="left"/>
      <w:pPr>
        <w:tabs>
          <w:tab w:val="num" w:pos="4320"/>
        </w:tabs>
        <w:ind w:left="4320" w:hanging="360"/>
      </w:pPr>
      <w:rPr>
        <w:rFonts w:ascii="Arial" w:hAnsi="Arial" w:hint="default"/>
      </w:rPr>
    </w:lvl>
    <w:lvl w:ilvl="6" w:tplc="1452F028" w:tentative="1">
      <w:start w:val="1"/>
      <w:numFmt w:val="bullet"/>
      <w:lvlText w:val="•"/>
      <w:lvlJc w:val="left"/>
      <w:pPr>
        <w:tabs>
          <w:tab w:val="num" w:pos="5040"/>
        </w:tabs>
        <w:ind w:left="5040" w:hanging="360"/>
      </w:pPr>
      <w:rPr>
        <w:rFonts w:ascii="Arial" w:hAnsi="Arial" w:hint="default"/>
      </w:rPr>
    </w:lvl>
    <w:lvl w:ilvl="7" w:tplc="AD52A4B2" w:tentative="1">
      <w:start w:val="1"/>
      <w:numFmt w:val="bullet"/>
      <w:lvlText w:val="•"/>
      <w:lvlJc w:val="left"/>
      <w:pPr>
        <w:tabs>
          <w:tab w:val="num" w:pos="5760"/>
        </w:tabs>
        <w:ind w:left="5760" w:hanging="360"/>
      </w:pPr>
      <w:rPr>
        <w:rFonts w:ascii="Arial" w:hAnsi="Arial" w:hint="default"/>
      </w:rPr>
    </w:lvl>
    <w:lvl w:ilvl="8" w:tplc="E006D574" w:tentative="1">
      <w:start w:val="1"/>
      <w:numFmt w:val="bullet"/>
      <w:lvlText w:val="•"/>
      <w:lvlJc w:val="left"/>
      <w:pPr>
        <w:tabs>
          <w:tab w:val="num" w:pos="6480"/>
        </w:tabs>
        <w:ind w:left="6480" w:hanging="360"/>
      </w:pPr>
      <w:rPr>
        <w:rFonts w:ascii="Arial" w:hAnsi="Arial" w:hint="default"/>
      </w:rPr>
    </w:lvl>
  </w:abstractNum>
  <w:abstractNum w:abstractNumId="8">
    <w:nsid w:val="6DDB4A70"/>
    <w:multiLevelType w:val="hybridMultilevel"/>
    <w:tmpl w:val="F7007034"/>
    <w:lvl w:ilvl="0" w:tplc="F4807BC6">
      <w:start w:val="1"/>
      <w:numFmt w:val="bullet"/>
      <w:lvlText w:val="•"/>
      <w:lvlJc w:val="left"/>
      <w:pPr>
        <w:tabs>
          <w:tab w:val="num" w:pos="720"/>
        </w:tabs>
        <w:ind w:left="720" w:hanging="360"/>
      </w:pPr>
      <w:rPr>
        <w:rFonts w:ascii="Arial" w:hAnsi="Arial" w:hint="default"/>
      </w:rPr>
    </w:lvl>
    <w:lvl w:ilvl="1" w:tplc="FFFC2C06" w:tentative="1">
      <w:start w:val="1"/>
      <w:numFmt w:val="bullet"/>
      <w:lvlText w:val="•"/>
      <w:lvlJc w:val="left"/>
      <w:pPr>
        <w:tabs>
          <w:tab w:val="num" w:pos="1440"/>
        </w:tabs>
        <w:ind w:left="1440" w:hanging="360"/>
      </w:pPr>
      <w:rPr>
        <w:rFonts w:ascii="Arial" w:hAnsi="Arial" w:hint="default"/>
      </w:rPr>
    </w:lvl>
    <w:lvl w:ilvl="2" w:tplc="2F74E4D0" w:tentative="1">
      <w:start w:val="1"/>
      <w:numFmt w:val="bullet"/>
      <w:lvlText w:val="•"/>
      <w:lvlJc w:val="left"/>
      <w:pPr>
        <w:tabs>
          <w:tab w:val="num" w:pos="2160"/>
        </w:tabs>
        <w:ind w:left="2160" w:hanging="360"/>
      </w:pPr>
      <w:rPr>
        <w:rFonts w:ascii="Arial" w:hAnsi="Arial" w:hint="default"/>
      </w:rPr>
    </w:lvl>
    <w:lvl w:ilvl="3" w:tplc="96C0E8A6" w:tentative="1">
      <w:start w:val="1"/>
      <w:numFmt w:val="bullet"/>
      <w:lvlText w:val="•"/>
      <w:lvlJc w:val="left"/>
      <w:pPr>
        <w:tabs>
          <w:tab w:val="num" w:pos="2880"/>
        </w:tabs>
        <w:ind w:left="2880" w:hanging="360"/>
      </w:pPr>
      <w:rPr>
        <w:rFonts w:ascii="Arial" w:hAnsi="Arial" w:hint="default"/>
      </w:rPr>
    </w:lvl>
    <w:lvl w:ilvl="4" w:tplc="B8B0BC00" w:tentative="1">
      <w:start w:val="1"/>
      <w:numFmt w:val="bullet"/>
      <w:lvlText w:val="•"/>
      <w:lvlJc w:val="left"/>
      <w:pPr>
        <w:tabs>
          <w:tab w:val="num" w:pos="3600"/>
        </w:tabs>
        <w:ind w:left="3600" w:hanging="360"/>
      </w:pPr>
      <w:rPr>
        <w:rFonts w:ascii="Arial" w:hAnsi="Arial" w:hint="default"/>
      </w:rPr>
    </w:lvl>
    <w:lvl w:ilvl="5" w:tplc="EC20458C" w:tentative="1">
      <w:start w:val="1"/>
      <w:numFmt w:val="bullet"/>
      <w:lvlText w:val="•"/>
      <w:lvlJc w:val="left"/>
      <w:pPr>
        <w:tabs>
          <w:tab w:val="num" w:pos="4320"/>
        </w:tabs>
        <w:ind w:left="4320" w:hanging="360"/>
      </w:pPr>
      <w:rPr>
        <w:rFonts w:ascii="Arial" w:hAnsi="Arial" w:hint="default"/>
      </w:rPr>
    </w:lvl>
    <w:lvl w:ilvl="6" w:tplc="8AD8E060" w:tentative="1">
      <w:start w:val="1"/>
      <w:numFmt w:val="bullet"/>
      <w:lvlText w:val="•"/>
      <w:lvlJc w:val="left"/>
      <w:pPr>
        <w:tabs>
          <w:tab w:val="num" w:pos="5040"/>
        </w:tabs>
        <w:ind w:left="5040" w:hanging="360"/>
      </w:pPr>
      <w:rPr>
        <w:rFonts w:ascii="Arial" w:hAnsi="Arial" w:hint="default"/>
      </w:rPr>
    </w:lvl>
    <w:lvl w:ilvl="7" w:tplc="61789BAC" w:tentative="1">
      <w:start w:val="1"/>
      <w:numFmt w:val="bullet"/>
      <w:lvlText w:val="•"/>
      <w:lvlJc w:val="left"/>
      <w:pPr>
        <w:tabs>
          <w:tab w:val="num" w:pos="5760"/>
        </w:tabs>
        <w:ind w:left="5760" w:hanging="360"/>
      </w:pPr>
      <w:rPr>
        <w:rFonts w:ascii="Arial" w:hAnsi="Arial" w:hint="default"/>
      </w:rPr>
    </w:lvl>
    <w:lvl w:ilvl="8" w:tplc="7E864390" w:tentative="1">
      <w:start w:val="1"/>
      <w:numFmt w:val="bullet"/>
      <w:lvlText w:val="•"/>
      <w:lvlJc w:val="left"/>
      <w:pPr>
        <w:tabs>
          <w:tab w:val="num" w:pos="6480"/>
        </w:tabs>
        <w:ind w:left="6480" w:hanging="360"/>
      </w:pPr>
      <w:rPr>
        <w:rFonts w:ascii="Arial" w:hAnsi="Arial" w:hint="default"/>
      </w:rPr>
    </w:lvl>
  </w:abstractNum>
  <w:abstractNum w:abstractNumId="9">
    <w:nsid w:val="796E379C"/>
    <w:multiLevelType w:val="hybridMultilevel"/>
    <w:tmpl w:val="26BC4C6C"/>
    <w:lvl w:ilvl="0" w:tplc="61E63144">
      <w:start w:val="1"/>
      <w:numFmt w:val="bullet"/>
      <w:lvlText w:val="•"/>
      <w:lvlJc w:val="left"/>
      <w:pPr>
        <w:tabs>
          <w:tab w:val="num" w:pos="720"/>
        </w:tabs>
        <w:ind w:left="720" w:hanging="360"/>
      </w:pPr>
      <w:rPr>
        <w:rFonts w:ascii="Arial" w:hAnsi="Arial" w:hint="default"/>
      </w:rPr>
    </w:lvl>
    <w:lvl w:ilvl="1" w:tplc="580ADDD4" w:tentative="1">
      <w:start w:val="1"/>
      <w:numFmt w:val="bullet"/>
      <w:lvlText w:val="•"/>
      <w:lvlJc w:val="left"/>
      <w:pPr>
        <w:tabs>
          <w:tab w:val="num" w:pos="1440"/>
        </w:tabs>
        <w:ind w:left="1440" w:hanging="360"/>
      </w:pPr>
      <w:rPr>
        <w:rFonts w:ascii="Arial" w:hAnsi="Arial" w:hint="default"/>
      </w:rPr>
    </w:lvl>
    <w:lvl w:ilvl="2" w:tplc="D3283ED2" w:tentative="1">
      <w:start w:val="1"/>
      <w:numFmt w:val="bullet"/>
      <w:lvlText w:val="•"/>
      <w:lvlJc w:val="left"/>
      <w:pPr>
        <w:tabs>
          <w:tab w:val="num" w:pos="2160"/>
        </w:tabs>
        <w:ind w:left="2160" w:hanging="360"/>
      </w:pPr>
      <w:rPr>
        <w:rFonts w:ascii="Arial" w:hAnsi="Arial" w:hint="default"/>
      </w:rPr>
    </w:lvl>
    <w:lvl w:ilvl="3" w:tplc="51D23F02" w:tentative="1">
      <w:start w:val="1"/>
      <w:numFmt w:val="bullet"/>
      <w:lvlText w:val="•"/>
      <w:lvlJc w:val="left"/>
      <w:pPr>
        <w:tabs>
          <w:tab w:val="num" w:pos="2880"/>
        </w:tabs>
        <w:ind w:left="2880" w:hanging="360"/>
      </w:pPr>
      <w:rPr>
        <w:rFonts w:ascii="Arial" w:hAnsi="Arial" w:hint="default"/>
      </w:rPr>
    </w:lvl>
    <w:lvl w:ilvl="4" w:tplc="819EF448" w:tentative="1">
      <w:start w:val="1"/>
      <w:numFmt w:val="bullet"/>
      <w:lvlText w:val="•"/>
      <w:lvlJc w:val="left"/>
      <w:pPr>
        <w:tabs>
          <w:tab w:val="num" w:pos="3600"/>
        </w:tabs>
        <w:ind w:left="3600" w:hanging="360"/>
      </w:pPr>
      <w:rPr>
        <w:rFonts w:ascii="Arial" w:hAnsi="Arial" w:hint="default"/>
      </w:rPr>
    </w:lvl>
    <w:lvl w:ilvl="5" w:tplc="00E6F14E" w:tentative="1">
      <w:start w:val="1"/>
      <w:numFmt w:val="bullet"/>
      <w:lvlText w:val="•"/>
      <w:lvlJc w:val="left"/>
      <w:pPr>
        <w:tabs>
          <w:tab w:val="num" w:pos="4320"/>
        </w:tabs>
        <w:ind w:left="4320" w:hanging="360"/>
      </w:pPr>
      <w:rPr>
        <w:rFonts w:ascii="Arial" w:hAnsi="Arial" w:hint="default"/>
      </w:rPr>
    </w:lvl>
    <w:lvl w:ilvl="6" w:tplc="C8DC3994" w:tentative="1">
      <w:start w:val="1"/>
      <w:numFmt w:val="bullet"/>
      <w:lvlText w:val="•"/>
      <w:lvlJc w:val="left"/>
      <w:pPr>
        <w:tabs>
          <w:tab w:val="num" w:pos="5040"/>
        </w:tabs>
        <w:ind w:left="5040" w:hanging="360"/>
      </w:pPr>
      <w:rPr>
        <w:rFonts w:ascii="Arial" w:hAnsi="Arial" w:hint="default"/>
      </w:rPr>
    </w:lvl>
    <w:lvl w:ilvl="7" w:tplc="66648DF4" w:tentative="1">
      <w:start w:val="1"/>
      <w:numFmt w:val="bullet"/>
      <w:lvlText w:val="•"/>
      <w:lvlJc w:val="left"/>
      <w:pPr>
        <w:tabs>
          <w:tab w:val="num" w:pos="5760"/>
        </w:tabs>
        <w:ind w:left="5760" w:hanging="360"/>
      </w:pPr>
      <w:rPr>
        <w:rFonts w:ascii="Arial" w:hAnsi="Arial" w:hint="default"/>
      </w:rPr>
    </w:lvl>
    <w:lvl w:ilvl="8" w:tplc="4808EBE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6"/>
  </w:num>
  <w:num w:numId="3">
    <w:abstractNumId w:val="3"/>
  </w:num>
  <w:num w:numId="4">
    <w:abstractNumId w:val="8"/>
  </w:num>
  <w:num w:numId="5">
    <w:abstractNumId w:val="5"/>
  </w:num>
  <w:num w:numId="6">
    <w:abstractNumId w:val="7"/>
  </w:num>
  <w:num w:numId="7">
    <w:abstractNumId w:val="9"/>
  </w:num>
  <w:num w:numId="8">
    <w:abstractNumId w:val="4"/>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D6DEE"/>
    <w:rsid w:val="000416CA"/>
    <w:rsid w:val="00065AD2"/>
    <w:rsid w:val="000700FB"/>
    <w:rsid w:val="00104B31"/>
    <w:rsid w:val="001465C7"/>
    <w:rsid w:val="00175C51"/>
    <w:rsid w:val="00264D02"/>
    <w:rsid w:val="003966F1"/>
    <w:rsid w:val="003A61A4"/>
    <w:rsid w:val="003B3F36"/>
    <w:rsid w:val="00482F5A"/>
    <w:rsid w:val="004E7785"/>
    <w:rsid w:val="0051435A"/>
    <w:rsid w:val="00514D72"/>
    <w:rsid w:val="0058558C"/>
    <w:rsid w:val="005A65B8"/>
    <w:rsid w:val="00643688"/>
    <w:rsid w:val="006459EF"/>
    <w:rsid w:val="00664632"/>
    <w:rsid w:val="00675D4C"/>
    <w:rsid w:val="006B13BA"/>
    <w:rsid w:val="006C20E6"/>
    <w:rsid w:val="00727F11"/>
    <w:rsid w:val="007844C7"/>
    <w:rsid w:val="0078555C"/>
    <w:rsid w:val="007D6DEE"/>
    <w:rsid w:val="00841C79"/>
    <w:rsid w:val="0084520A"/>
    <w:rsid w:val="00877052"/>
    <w:rsid w:val="008A1E3F"/>
    <w:rsid w:val="00937810"/>
    <w:rsid w:val="00983337"/>
    <w:rsid w:val="009847CA"/>
    <w:rsid w:val="009D5B52"/>
    <w:rsid w:val="009F7A17"/>
    <w:rsid w:val="00A2065B"/>
    <w:rsid w:val="00A2332A"/>
    <w:rsid w:val="00AF0278"/>
    <w:rsid w:val="00B805D9"/>
    <w:rsid w:val="00B8698E"/>
    <w:rsid w:val="00B92447"/>
    <w:rsid w:val="00C12674"/>
    <w:rsid w:val="00C146E4"/>
    <w:rsid w:val="00CB6394"/>
    <w:rsid w:val="00D23F89"/>
    <w:rsid w:val="00D36C14"/>
    <w:rsid w:val="00D464F4"/>
    <w:rsid w:val="00EE1CAC"/>
    <w:rsid w:val="00EF3D27"/>
    <w:rsid w:val="00EF7FB2"/>
    <w:rsid w:val="00F2157F"/>
    <w:rsid w:val="00F22731"/>
    <w:rsid w:val="00F30EF4"/>
    <w:rsid w:val="00F31556"/>
    <w:rsid w:val="00FC0E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D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5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20A"/>
    <w:rPr>
      <w:rFonts w:ascii="Tahoma" w:hAnsi="Tahoma" w:cs="Tahoma"/>
      <w:sz w:val="16"/>
      <w:szCs w:val="16"/>
    </w:rPr>
  </w:style>
  <w:style w:type="paragraph" w:styleId="ListParagraph">
    <w:name w:val="List Paragraph"/>
    <w:basedOn w:val="Normal"/>
    <w:uiPriority w:val="34"/>
    <w:qFormat/>
    <w:rsid w:val="00C12674"/>
    <w:pPr>
      <w:ind w:left="720"/>
      <w:contextualSpacing/>
    </w:pPr>
  </w:style>
  <w:style w:type="paragraph" w:styleId="NormalWeb">
    <w:name w:val="Normal (Web)"/>
    <w:basedOn w:val="Normal"/>
    <w:uiPriority w:val="99"/>
    <w:unhideWhenUsed/>
    <w:rsid w:val="004E7785"/>
    <w:pPr>
      <w:spacing w:before="100" w:beforeAutospacing="1" w:after="100" w:afterAutospacing="1" w:line="240" w:lineRule="auto"/>
    </w:pPr>
    <w:rPr>
      <w:rFonts w:ascii="Times New Roman" w:eastAsia="Times New Roman" w:hAnsi="Times New Roman" w:cs="Times New Roman"/>
      <w:sz w:val="24"/>
      <w:szCs w:val="24"/>
      <w:lang/>
    </w:rPr>
  </w:style>
  <w:style w:type="table" w:styleId="TableGrid">
    <w:name w:val="Table Grid"/>
    <w:basedOn w:val="TableNormal"/>
    <w:uiPriority w:val="59"/>
    <w:rsid w:val="004E77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D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5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20A"/>
    <w:rPr>
      <w:rFonts w:ascii="Tahoma" w:hAnsi="Tahoma" w:cs="Tahoma"/>
      <w:sz w:val="16"/>
      <w:szCs w:val="16"/>
    </w:rPr>
  </w:style>
  <w:style w:type="paragraph" w:styleId="ListParagraph">
    <w:name w:val="List Paragraph"/>
    <w:basedOn w:val="Normal"/>
    <w:uiPriority w:val="34"/>
    <w:qFormat/>
    <w:rsid w:val="00C12674"/>
    <w:pPr>
      <w:ind w:left="720"/>
      <w:contextualSpacing/>
    </w:pPr>
  </w:style>
  <w:style w:type="paragraph" w:styleId="NormalWeb">
    <w:name w:val="Normal (Web)"/>
    <w:basedOn w:val="Normal"/>
    <w:uiPriority w:val="99"/>
    <w:unhideWhenUsed/>
    <w:rsid w:val="004E7785"/>
    <w:pPr>
      <w:spacing w:before="100" w:beforeAutospacing="1" w:after="100" w:afterAutospacing="1" w:line="240" w:lineRule="auto"/>
    </w:pPr>
    <w:rPr>
      <w:rFonts w:ascii="Times New Roman" w:eastAsia="Times New Roman" w:hAnsi="Times New Roman" w:cs="Times New Roman"/>
      <w:sz w:val="24"/>
      <w:szCs w:val="24"/>
      <w:lang w:eastAsia="sr-Latn-RS"/>
    </w:rPr>
  </w:style>
  <w:style w:type="table" w:styleId="TableGrid">
    <w:name w:val="Table Grid"/>
    <w:basedOn w:val="TableNormal"/>
    <w:uiPriority w:val="59"/>
    <w:rsid w:val="004E7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593387">
      <w:bodyDiv w:val="1"/>
      <w:marLeft w:val="0"/>
      <w:marRight w:val="0"/>
      <w:marTop w:val="0"/>
      <w:marBottom w:val="0"/>
      <w:divBdr>
        <w:top w:val="none" w:sz="0" w:space="0" w:color="auto"/>
        <w:left w:val="none" w:sz="0" w:space="0" w:color="auto"/>
        <w:bottom w:val="none" w:sz="0" w:space="0" w:color="auto"/>
        <w:right w:val="none" w:sz="0" w:space="0" w:color="auto"/>
      </w:divBdr>
      <w:divsChild>
        <w:div w:id="1899170720">
          <w:marLeft w:val="547"/>
          <w:marRight w:val="0"/>
          <w:marTop w:val="115"/>
          <w:marBottom w:val="0"/>
          <w:divBdr>
            <w:top w:val="none" w:sz="0" w:space="0" w:color="auto"/>
            <w:left w:val="none" w:sz="0" w:space="0" w:color="auto"/>
            <w:bottom w:val="none" w:sz="0" w:space="0" w:color="auto"/>
            <w:right w:val="none" w:sz="0" w:space="0" w:color="auto"/>
          </w:divBdr>
        </w:div>
        <w:div w:id="1249735638">
          <w:marLeft w:val="547"/>
          <w:marRight w:val="0"/>
          <w:marTop w:val="115"/>
          <w:marBottom w:val="0"/>
          <w:divBdr>
            <w:top w:val="none" w:sz="0" w:space="0" w:color="auto"/>
            <w:left w:val="none" w:sz="0" w:space="0" w:color="auto"/>
            <w:bottom w:val="none" w:sz="0" w:space="0" w:color="auto"/>
            <w:right w:val="none" w:sz="0" w:space="0" w:color="auto"/>
          </w:divBdr>
        </w:div>
        <w:div w:id="1084379104">
          <w:marLeft w:val="547"/>
          <w:marRight w:val="0"/>
          <w:marTop w:val="115"/>
          <w:marBottom w:val="0"/>
          <w:divBdr>
            <w:top w:val="none" w:sz="0" w:space="0" w:color="auto"/>
            <w:left w:val="none" w:sz="0" w:space="0" w:color="auto"/>
            <w:bottom w:val="none" w:sz="0" w:space="0" w:color="auto"/>
            <w:right w:val="none" w:sz="0" w:space="0" w:color="auto"/>
          </w:divBdr>
        </w:div>
        <w:div w:id="434718565">
          <w:marLeft w:val="547"/>
          <w:marRight w:val="0"/>
          <w:marTop w:val="115"/>
          <w:marBottom w:val="0"/>
          <w:divBdr>
            <w:top w:val="none" w:sz="0" w:space="0" w:color="auto"/>
            <w:left w:val="none" w:sz="0" w:space="0" w:color="auto"/>
            <w:bottom w:val="none" w:sz="0" w:space="0" w:color="auto"/>
            <w:right w:val="none" w:sz="0" w:space="0" w:color="auto"/>
          </w:divBdr>
        </w:div>
      </w:divsChild>
    </w:div>
    <w:div w:id="50202656">
      <w:bodyDiv w:val="1"/>
      <w:marLeft w:val="0"/>
      <w:marRight w:val="0"/>
      <w:marTop w:val="0"/>
      <w:marBottom w:val="0"/>
      <w:divBdr>
        <w:top w:val="none" w:sz="0" w:space="0" w:color="auto"/>
        <w:left w:val="none" w:sz="0" w:space="0" w:color="auto"/>
        <w:bottom w:val="none" w:sz="0" w:space="0" w:color="auto"/>
        <w:right w:val="none" w:sz="0" w:space="0" w:color="auto"/>
      </w:divBdr>
    </w:div>
    <w:div w:id="146435856">
      <w:bodyDiv w:val="1"/>
      <w:marLeft w:val="0"/>
      <w:marRight w:val="0"/>
      <w:marTop w:val="0"/>
      <w:marBottom w:val="0"/>
      <w:divBdr>
        <w:top w:val="none" w:sz="0" w:space="0" w:color="auto"/>
        <w:left w:val="none" w:sz="0" w:space="0" w:color="auto"/>
        <w:bottom w:val="none" w:sz="0" w:space="0" w:color="auto"/>
        <w:right w:val="none" w:sz="0" w:space="0" w:color="auto"/>
      </w:divBdr>
    </w:div>
    <w:div w:id="168718929">
      <w:bodyDiv w:val="1"/>
      <w:marLeft w:val="0"/>
      <w:marRight w:val="0"/>
      <w:marTop w:val="0"/>
      <w:marBottom w:val="0"/>
      <w:divBdr>
        <w:top w:val="none" w:sz="0" w:space="0" w:color="auto"/>
        <w:left w:val="none" w:sz="0" w:space="0" w:color="auto"/>
        <w:bottom w:val="none" w:sz="0" w:space="0" w:color="auto"/>
        <w:right w:val="none" w:sz="0" w:space="0" w:color="auto"/>
      </w:divBdr>
      <w:divsChild>
        <w:div w:id="124009757">
          <w:marLeft w:val="547"/>
          <w:marRight w:val="0"/>
          <w:marTop w:val="115"/>
          <w:marBottom w:val="0"/>
          <w:divBdr>
            <w:top w:val="none" w:sz="0" w:space="0" w:color="auto"/>
            <w:left w:val="none" w:sz="0" w:space="0" w:color="auto"/>
            <w:bottom w:val="none" w:sz="0" w:space="0" w:color="auto"/>
            <w:right w:val="none" w:sz="0" w:space="0" w:color="auto"/>
          </w:divBdr>
        </w:div>
      </w:divsChild>
    </w:div>
    <w:div w:id="388307435">
      <w:bodyDiv w:val="1"/>
      <w:marLeft w:val="0"/>
      <w:marRight w:val="0"/>
      <w:marTop w:val="0"/>
      <w:marBottom w:val="0"/>
      <w:divBdr>
        <w:top w:val="none" w:sz="0" w:space="0" w:color="auto"/>
        <w:left w:val="none" w:sz="0" w:space="0" w:color="auto"/>
        <w:bottom w:val="none" w:sz="0" w:space="0" w:color="auto"/>
        <w:right w:val="none" w:sz="0" w:space="0" w:color="auto"/>
      </w:divBdr>
      <w:divsChild>
        <w:div w:id="185680668">
          <w:marLeft w:val="547"/>
          <w:marRight w:val="0"/>
          <w:marTop w:val="115"/>
          <w:marBottom w:val="0"/>
          <w:divBdr>
            <w:top w:val="none" w:sz="0" w:space="0" w:color="auto"/>
            <w:left w:val="none" w:sz="0" w:space="0" w:color="auto"/>
            <w:bottom w:val="none" w:sz="0" w:space="0" w:color="auto"/>
            <w:right w:val="none" w:sz="0" w:space="0" w:color="auto"/>
          </w:divBdr>
        </w:div>
        <w:div w:id="194276971">
          <w:marLeft w:val="547"/>
          <w:marRight w:val="0"/>
          <w:marTop w:val="115"/>
          <w:marBottom w:val="0"/>
          <w:divBdr>
            <w:top w:val="none" w:sz="0" w:space="0" w:color="auto"/>
            <w:left w:val="none" w:sz="0" w:space="0" w:color="auto"/>
            <w:bottom w:val="none" w:sz="0" w:space="0" w:color="auto"/>
            <w:right w:val="none" w:sz="0" w:space="0" w:color="auto"/>
          </w:divBdr>
        </w:div>
        <w:div w:id="2139837129">
          <w:marLeft w:val="547"/>
          <w:marRight w:val="0"/>
          <w:marTop w:val="115"/>
          <w:marBottom w:val="0"/>
          <w:divBdr>
            <w:top w:val="none" w:sz="0" w:space="0" w:color="auto"/>
            <w:left w:val="none" w:sz="0" w:space="0" w:color="auto"/>
            <w:bottom w:val="none" w:sz="0" w:space="0" w:color="auto"/>
            <w:right w:val="none" w:sz="0" w:space="0" w:color="auto"/>
          </w:divBdr>
        </w:div>
      </w:divsChild>
    </w:div>
    <w:div w:id="596672335">
      <w:bodyDiv w:val="1"/>
      <w:marLeft w:val="0"/>
      <w:marRight w:val="0"/>
      <w:marTop w:val="0"/>
      <w:marBottom w:val="0"/>
      <w:divBdr>
        <w:top w:val="none" w:sz="0" w:space="0" w:color="auto"/>
        <w:left w:val="none" w:sz="0" w:space="0" w:color="auto"/>
        <w:bottom w:val="none" w:sz="0" w:space="0" w:color="auto"/>
        <w:right w:val="none" w:sz="0" w:space="0" w:color="auto"/>
      </w:divBdr>
      <w:divsChild>
        <w:div w:id="2001037604">
          <w:marLeft w:val="547"/>
          <w:marRight w:val="0"/>
          <w:marTop w:val="106"/>
          <w:marBottom w:val="0"/>
          <w:divBdr>
            <w:top w:val="none" w:sz="0" w:space="0" w:color="auto"/>
            <w:left w:val="none" w:sz="0" w:space="0" w:color="auto"/>
            <w:bottom w:val="none" w:sz="0" w:space="0" w:color="auto"/>
            <w:right w:val="none" w:sz="0" w:space="0" w:color="auto"/>
          </w:divBdr>
        </w:div>
        <w:div w:id="1141314205">
          <w:marLeft w:val="547"/>
          <w:marRight w:val="0"/>
          <w:marTop w:val="106"/>
          <w:marBottom w:val="0"/>
          <w:divBdr>
            <w:top w:val="none" w:sz="0" w:space="0" w:color="auto"/>
            <w:left w:val="none" w:sz="0" w:space="0" w:color="auto"/>
            <w:bottom w:val="none" w:sz="0" w:space="0" w:color="auto"/>
            <w:right w:val="none" w:sz="0" w:space="0" w:color="auto"/>
          </w:divBdr>
        </w:div>
        <w:div w:id="600064789">
          <w:marLeft w:val="1166"/>
          <w:marRight w:val="0"/>
          <w:marTop w:val="91"/>
          <w:marBottom w:val="0"/>
          <w:divBdr>
            <w:top w:val="none" w:sz="0" w:space="0" w:color="auto"/>
            <w:left w:val="none" w:sz="0" w:space="0" w:color="auto"/>
            <w:bottom w:val="none" w:sz="0" w:space="0" w:color="auto"/>
            <w:right w:val="none" w:sz="0" w:space="0" w:color="auto"/>
          </w:divBdr>
        </w:div>
        <w:div w:id="593711251">
          <w:marLeft w:val="1166"/>
          <w:marRight w:val="0"/>
          <w:marTop w:val="91"/>
          <w:marBottom w:val="0"/>
          <w:divBdr>
            <w:top w:val="none" w:sz="0" w:space="0" w:color="auto"/>
            <w:left w:val="none" w:sz="0" w:space="0" w:color="auto"/>
            <w:bottom w:val="none" w:sz="0" w:space="0" w:color="auto"/>
            <w:right w:val="none" w:sz="0" w:space="0" w:color="auto"/>
          </w:divBdr>
        </w:div>
        <w:div w:id="710308278">
          <w:marLeft w:val="547"/>
          <w:marRight w:val="0"/>
          <w:marTop w:val="106"/>
          <w:marBottom w:val="0"/>
          <w:divBdr>
            <w:top w:val="none" w:sz="0" w:space="0" w:color="auto"/>
            <w:left w:val="none" w:sz="0" w:space="0" w:color="auto"/>
            <w:bottom w:val="none" w:sz="0" w:space="0" w:color="auto"/>
            <w:right w:val="none" w:sz="0" w:space="0" w:color="auto"/>
          </w:divBdr>
        </w:div>
        <w:div w:id="2113088199">
          <w:marLeft w:val="547"/>
          <w:marRight w:val="0"/>
          <w:marTop w:val="106"/>
          <w:marBottom w:val="0"/>
          <w:divBdr>
            <w:top w:val="none" w:sz="0" w:space="0" w:color="auto"/>
            <w:left w:val="none" w:sz="0" w:space="0" w:color="auto"/>
            <w:bottom w:val="none" w:sz="0" w:space="0" w:color="auto"/>
            <w:right w:val="none" w:sz="0" w:space="0" w:color="auto"/>
          </w:divBdr>
        </w:div>
        <w:div w:id="584921753">
          <w:marLeft w:val="547"/>
          <w:marRight w:val="0"/>
          <w:marTop w:val="106"/>
          <w:marBottom w:val="0"/>
          <w:divBdr>
            <w:top w:val="none" w:sz="0" w:space="0" w:color="auto"/>
            <w:left w:val="none" w:sz="0" w:space="0" w:color="auto"/>
            <w:bottom w:val="none" w:sz="0" w:space="0" w:color="auto"/>
            <w:right w:val="none" w:sz="0" w:space="0" w:color="auto"/>
          </w:divBdr>
        </w:div>
      </w:divsChild>
    </w:div>
    <w:div w:id="721949188">
      <w:bodyDiv w:val="1"/>
      <w:marLeft w:val="0"/>
      <w:marRight w:val="0"/>
      <w:marTop w:val="0"/>
      <w:marBottom w:val="0"/>
      <w:divBdr>
        <w:top w:val="none" w:sz="0" w:space="0" w:color="auto"/>
        <w:left w:val="none" w:sz="0" w:space="0" w:color="auto"/>
        <w:bottom w:val="none" w:sz="0" w:space="0" w:color="auto"/>
        <w:right w:val="none" w:sz="0" w:space="0" w:color="auto"/>
      </w:divBdr>
      <w:divsChild>
        <w:div w:id="901407437">
          <w:marLeft w:val="547"/>
          <w:marRight w:val="0"/>
          <w:marTop w:val="115"/>
          <w:marBottom w:val="0"/>
          <w:divBdr>
            <w:top w:val="none" w:sz="0" w:space="0" w:color="auto"/>
            <w:left w:val="none" w:sz="0" w:space="0" w:color="auto"/>
            <w:bottom w:val="none" w:sz="0" w:space="0" w:color="auto"/>
            <w:right w:val="none" w:sz="0" w:space="0" w:color="auto"/>
          </w:divBdr>
        </w:div>
        <w:div w:id="1444425798">
          <w:marLeft w:val="547"/>
          <w:marRight w:val="0"/>
          <w:marTop w:val="115"/>
          <w:marBottom w:val="0"/>
          <w:divBdr>
            <w:top w:val="none" w:sz="0" w:space="0" w:color="auto"/>
            <w:left w:val="none" w:sz="0" w:space="0" w:color="auto"/>
            <w:bottom w:val="none" w:sz="0" w:space="0" w:color="auto"/>
            <w:right w:val="none" w:sz="0" w:space="0" w:color="auto"/>
          </w:divBdr>
        </w:div>
        <w:div w:id="279146191">
          <w:marLeft w:val="1166"/>
          <w:marRight w:val="0"/>
          <w:marTop w:val="96"/>
          <w:marBottom w:val="0"/>
          <w:divBdr>
            <w:top w:val="none" w:sz="0" w:space="0" w:color="auto"/>
            <w:left w:val="none" w:sz="0" w:space="0" w:color="auto"/>
            <w:bottom w:val="none" w:sz="0" w:space="0" w:color="auto"/>
            <w:right w:val="none" w:sz="0" w:space="0" w:color="auto"/>
          </w:divBdr>
        </w:div>
        <w:div w:id="1405638617">
          <w:marLeft w:val="1166"/>
          <w:marRight w:val="0"/>
          <w:marTop w:val="96"/>
          <w:marBottom w:val="0"/>
          <w:divBdr>
            <w:top w:val="none" w:sz="0" w:space="0" w:color="auto"/>
            <w:left w:val="none" w:sz="0" w:space="0" w:color="auto"/>
            <w:bottom w:val="none" w:sz="0" w:space="0" w:color="auto"/>
            <w:right w:val="none" w:sz="0" w:space="0" w:color="auto"/>
          </w:divBdr>
        </w:div>
        <w:div w:id="1294561320">
          <w:marLeft w:val="1166"/>
          <w:marRight w:val="0"/>
          <w:marTop w:val="96"/>
          <w:marBottom w:val="0"/>
          <w:divBdr>
            <w:top w:val="none" w:sz="0" w:space="0" w:color="auto"/>
            <w:left w:val="none" w:sz="0" w:space="0" w:color="auto"/>
            <w:bottom w:val="none" w:sz="0" w:space="0" w:color="auto"/>
            <w:right w:val="none" w:sz="0" w:space="0" w:color="auto"/>
          </w:divBdr>
        </w:div>
        <w:div w:id="1491943263">
          <w:marLeft w:val="1166"/>
          <w:marRight w:val="0"/>
          <w:marTop w:val="96"/>
          <w:marBottom w:val="0"/>
          <w:divBdr>
            <w:top w:val="none" w:sz="0" w:space="0" w:color="auto"/>
            <w:left w:val="none" w:sz="0" w:space="0" w:color="auto"/>
            <w:bottom w:val="none" w:sz="0" w:space="0" w:color="auto"/>
            <w:right w:val="none" w:sz="0" w:space="0" w:color="auto"/>
          </w:divBdr>
        </w:div>
        <w:div w:id="844395143">
          <w:marLeft w:val="1166"/>
          <w:marRight w:val="0"/>
          <w:marTop w:val="96"/>
          <w:marBottom w:val="0"/>
          <w:divBdr>
            <w:top w:val="none" w:sz="0" w:space="0" w:color="auto"/>
            <w:left w:val="none" w:sz="0" w:space="0" w:color="auto"/>
            <w:bottom w:val="none" w:sz="0" w:space="0" w:color="auto"/>
            <w:right w:val="none" w:sz="0" w:space="0" w:color="auto"/>
          </w:divBdr>
        </w:div>
        <w:div w:id="42601327">
          <w:marLeft w:val="1166"/>
          <w:marRight w:val="0"/>
          <w:marTop w:val="96"/>
          <w:marBottom w:val="0"/>
          <w:divBdr>
            <w:top w:val="none" w:sz="0" w:space="0" w:color="auto"/>
            <w:left w:val="none" w:sz="0" w:space="0" w:color="auto"/>
            <w:bottom w:val="none" w:sz="0" w:space="0" w:color="auto"/>
            <w:right w:val="none" w:sz="0" w:space="0" w:color="auto"/>
          </w:divBdr>
        </w:div>
      </w:divsChild>
    </w:div>
    <w:div w:id="1850480638">
      <w:bodyDiv w:val="1"/>
      <w:marLeft w:val="0"/>
      <w:marRight w:val="0"/>
      <w:marTop w:val="0"/>
      <w:marBottom w:val="0"/>
      <w:divBdr>
        <w:top w:val="none" w:sz="0" w:space="0" w:color="auto"/>
        <w:left w:val="none" w:sz="0" w:space="0" w:color="auto"/>
        <w:bottom w:val="none" w:sz="0" w:space="0" w:color="auto"/>
        <w:right w:val="none" w:sz="0" w:space="0" w:color="auto"/>
      </w:divBdr>
    </w:div>
    <w:div w:id="1873689692">
      <w:bodyDiv w:val="1"/>
      <w:marLeft w:val="0"/>
      <w:marRight w:val="0"/>
      <w:marTop w:val="0"/>
      <w:marBottom w:val="0"/>
      <w:divBdr>
        <w:top w:val="none" w:sz="0" w:space="0" w:color="auto"/>
        <w:left w:val="none" w:sz="0" w:space="0" w:color="auto"/>
        <w:bottom w:val="none" w:sz="0" w:space="0" w:color="auto"/>
        <w:right w:val="none" w:sz="0" w:space="0" w:color="auto"/>
      </w:divBdr>
      <w:divsChild>
        <w:div w:id="353117893">
          <w:marLeft w:val="547"/>
          <w:marRight w:val="0"/>
          <w:marTop w:val="115"/>
          <w:marBottom w:val="0"/>
          <w:divBdr>
            <w:top w:val="none" w:sz="0" w:space="0" w:color="auto"/>
            <w:left w:val="none" w:sz="0" w:space="0" w:color="auto"/>
            <w:bottom w:val="none" w:sz="0" w:space="0" w:color="auto"/>
            <w:right w:val="none" w:sz="0" w:space="0" w:color="auto"/>
          </w:divBdr>
        </w:div>
        <w:div w:id="1378622382">
          <w:marLeft w:val="547"/>
          <w:marRight w:val="0"/>
          <w:marTop w:val="115"/>
          <w:marBottom w:val="0"/>
          <w:divBdr>
            <w:top w:val="none" w:sz="0" w:space="0" w:color="auto"/>
            <w:left w:val="none" w:sz="0" w:space="0" w:color="auto"/>
            <w:bottom w:val="none" w:sz="0" w:space="0" w:color="auto"/>
            <w:right w:val="none" w:sz="0" w:space="0" w:color="auto"/>
          </w:divBdr>
        </w:div>
      </w:divsChild>
    </w:div>
    <w:div w:id="2120178106">
      <w:bodyDiv w:val="1"/>
      <w:marLeft w:val="0"/>
      <w:marRight w:val="0"/>
      <w:marTop w:val="0"/>
      <w:marBottom w:val="0"/>
      <w:divBdr>
        <w:top w:val="none" w:sz="0" w:space="0" w:color="auto"/>
        <w:left w:val="none" w:sz="0" w:space="0" w:color="auto"/>
        <w:bottom w:val="none" w:sz="0" w:space="0" w:color="auto"/>
        <w:right w:val="none" w:sz="0" w:space="0" w:color="auto"/>
      </w:divBdr>
      <w:divsChild>
        <w:div w:id="1644652587">
          <w:marLeft w:val="547"/>
          <w:marRight w:val="0"/>
          <w:marTop w:val="115"/>
          <w:marBottom w:val="0"/>
          <w:divBdr>
            <w:top w:val="none" w:sz="0" w:space="0" w:color="auto"/>
            <w:left w:val="none" w:sz="0" w:space="0" w:color="auto"/>
            <w:bottom w:val="none" w:sz="0" w:space="0" w:color="auto"/>
            <w:right w:val="none" w:sz="0" w:space="0" w:color="auto"/>
          </w:divBdr>
        </w:div>
        <w:div w:id="774863636">
          <w:marLeft w:val="547"/>
          <w:marRight w:val="0"/>
          <w:marTop w:val="115"/>
          <w:marBottom w:val="0"/>
          <w:divBdr>
            <w:top w:val="none" w:sz="0" w:space="0" w:color="auto"/>
            <w:left w:val="none" w:sz="0" w:space="0" w:color="auto"/>
            <w:bottom w:val="none" w:sz="0" w:space="0" w:color="auto"/>
            <w:right w:val="none" w:sz="0" w:space="0" w:color="auto"/>
          </w:divBdr>
        </w:div>
        <w:div w:id="128715430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7F79A-FDD8-4688-A013-33E0EAC6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2532</Words>
  <Characters>16032</Characters>
  <Application>Microsoft Office Word</Application>
  <DocSecurity>0</DocSecurity>
  <Lines>517</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 Andjelkovic</dc:creator>
  <cp:lastModifiedBy>Author</cp:lastModifiedBy>
  <cp:revision>2</cp:revision>
  <dcterms:created xsi:type="dcterms:W3CDTF">2019-07-03T12:08:00Z</dcterms:created>
  <dcterms:modified xsi:type="dcterms:W3CDTF">2019-07-03T12:08:00Z</dcterms:modified>
</cp:coreProperties>
</file>